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51A2F">
      <w:pPr>
        <w:widowControl/>
      </w:pPr>
      <w:bookmarkStart w:id="0" w:name="_GoBack"/>
      <w:bookmarkEnd w:id="0"/>
    </w:p>
    <w:p w14:paraId="4616002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</w:rPr>
      </w:pPr>
      <w:r>
        <w:rPr>
          <w:rFonts w:hint="eastAsia"/>
        </w:rPr>
        <w:t>伦理审查申请和报告指南</w:t>
      </w:r>
    </w:p>
    <w:p w14:paraId="525CC6E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682" w:firstLineChars="600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Ethics Review and Reporting Guidelines</w:t>
      </w:r>
    </w:p>
    <w:p w14:paraId="1173387F">
      <w:pPr>
        <w:pStyle w:val="25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 xml:space="preserve">目的 </w:t>
      </w:r>
    </w:p>
    <w:p w14:paraId="1A86B1ED">
      <w:pPr>
        <w:pStyle w:val="25"/>
        <w:ind w:left="450" w:firstLine="0" w:firstLineChars="0"/>
      </w:pPr>
      <w:r>
        <w:rPr>
          <w:rFonts w:hint="eastAsia"/>
        </w:rPr>
        <w:t>为指导主要研究者、申办者提交药物临床试验、医疗器械/体外诊断试剂临床试验的伦理审查申请，特制定本申请指南。</w:t>
      </w:r>
    </w:p>
    <w:p w14:paraId="56D92FA9"/>
    <w:p w14:paraId="2482D40E">
      <w:pPr>
        <w:pStyle w:val="25"/>
        <w:numPr>
          <w:ilvl w:val="0"/>
          <w:numId w:val="1"/>
        </w:numPr>
        <w:ind w:firstLineChars="0"/>
      </w:pPr>
      <w:r>
        <w:rPr>
          <w:rFonts w:hint="eastAsia"/>
          <w:b/>
          <w:bCs/>
        </w:rPr>
        <w:t>适用范围</w:t>
      </w:r>
      <w:r>
        <w:rPr>
          <w:rFonts w:hint="eastAsia"/>
        </w:rPr>
        <w:t xml:space="preserve"> </w:t>
      </w:r>
    </w:p>
    <w:p w14:paraId="2E48CA33">
      <w:pPr>
        <w:pStyle w:val="25"/>
        <w:ind w:left="450" w:firstLine="0" w:firstLineChars="0"/>
      </w:pPr>
      <w:r>
        <w:rPr>
          <w:rFonts w:hint="eastAsia"/>
          <w:lang w:val="en-US" w:eastAsia="zh-CN"/>
        </w:rPr>
        <w:t>申请提交伦理审查的</w:t>
      </w:r>
      <w:r>
        <w:rPr>
          <w:rFonts w:hint="eastAsia"/>
        </w:rPr>
        <w:t>药物、医疗器械/体外诊断试剂临床试验项目。</w:t>
      </w:r>
    </w:p>
    <w:p w14:paraId="4108EEF7"/>
    <w:p w14:paraId="7379A17E">
      <w:pPr>
        <w:numPr>
          <w:ilvl w:val="0"/>
          <w:numId w:val="1"/>
        </w:numPr>
        <w:ind w:left="450" w:leftChars="0" w:hanging="45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职责</w:t>
      </w:r>
    </w:p>
    <w:p w14:paraId="58220B88">
      <w:pPr>
        <w:numPr>
          <w:ilvl w:val="0"/>
          <w:numId w:val="2"/>
        </w:numPr>
        <w:ind w:leftChars="0" w:firstLine="420" w:firstLineChars="200"/>
      </w:pPr>
      <w:r>
        <w:t>秘书</w:t>
      </w:r>
    </w:p>
    <w:p w14:paraId="0B737C8B">
      <w:pPr>
        <w:numPr>
          <w:ilvl w:val="1"/>
          <w:numId w:val="2"/>
        </w:numPr>
        <w:ind w:leftChars="200" w:firstLine="420" w:firstLineChars="200"/>
      </w:pPr>
      <w:r>
        <w:rPr>
          <w:rFonts w:hint="eastAsia"/>
          <w:lang w:val="en-US" w:eastAsia="zh-CN"/>
        </w:rPr>
        <w:t>对</w:t>
      </w:r>
      <w:r>
        <w:t>送审资料进行形式审查</w:t>
      </w:r>
    </w:p>
    <w:p w14:paraId="1823AA24">
      <w:pPr>
        <w:numPr>
          <w:ilvl w:val="0"/>
          <w:numId w:val="0"/>
        </w:numPr>
        <w:ind w:leftChars="400"/>
      </w:pPr>
      <w:r>
        <w:t>1.2 对受理的送审项目进行登记</w:t>
      </w:r>
    </w:p>
    <w:p w14:paraId="51677575">
      <w:pPr>
        <w:ind w:firstLine="435"/>
      </w:pPr>
    </w:p>
    <w:p w14:paraId="3CF67536">
      <w:pPr>
        <w:numPr>
          <w:ilvl w:val="0"/>
          <w:numId w:val="1"/>
        </w:numPr>
        <w:ind w:left="450" w:leftChars="0" w:hanging="450" w:firstLineChars="0"/>
        <w:rPr>
          <w:b/>
          <w:bCs/>
        </w:rPr>
      </w:pPr>
      <w:r>
        <w:rPr>
          <w:rFonts w:hint="eastAsia"/>
          <w:b/>
          <w:bCs/>
        </w:rPr>
        <w:t>具体内容</w:t>
      </w:r>
      <w:r>
        <w:rPr>
          <w:b/>
          <w:bCs/>
        </w:rPr>
        <w:t xml:space="preserve"> </w:t>
      </w:r>
    </w:p>
    <w:p w14:paraId="236189F4">
      <w:pPr>
        <w:numPr>
          <w:ilvl w:val="0"/>
          <w:numId w:val="0"/>
        </w:numPr>
        <w:ind w:leftChars="0" w:firstLine="420" w:firstLineChars="200"/>
        <w:rPr>
          <w:b/>
          <w:bCs/>
        </w:rPr>
      </w:pPr>
      <w:r>
        <w:rPr>
          <w:b/>
          <w:bCs/>
        </w:rPr>
        <w:t>1 伦理联系方式</w:t>
      </w:r>
    </w:p>
    <w:p w14:paraId="05C9FD76">
      <w:pPr>
        <w:numPr>
          <w:ilvl w:val="0"/>
          <w:numId w:val="0"/>
        </w:numPr>
        <w:ind w:leftChars="0" w:firstLine="840" w:firstLineChars="400"/>
      </w:pPr>
      <w:r>
        <w:t>1.1 伦理微信号：c505074744</w:t>
      </w:r>
    </w:p>
    <w:p w14:paraId="12DA6C48">
      <w:pPr>
        <w:numPr>
          <w:ilvl w:val="0"/>
          <w:numId w:val="0"/>
        </w:numPr>
        <w:ind w:leftChars="0" w:firstLine="840" w:firstLineChars="400"/>
      </w:pPr>
      <w:r>
        <w:t>1.2 伦理邮箱：yljdll@shulan.com  SAE/SUSAR专用邮箱：yljdllss@shulan.com</w:t>
      </w:r>
    </w:p>
    <w:p w14:paraId="2FFB0B04">
      <w:pPr>
        <w:numPr>
          <w:ilvl w:val="0"/>
          <w:numId w:val="0"/>
        </w:numPr>
        <w:ind w:leftChars="0" w:firstLine="840" w:firstLineChars="400"/>
      </w:pPr>
      <w:r>
        <w:t>1.3 伦理办公室电话：0571-56131318</w:t>
      </w:r>
    </w:p>
    <w:p w14:paraId="144AFE3F">
      <w:pPr>
        <w:numPr>
          <w:ilvl w:val="0"/>
          <w:numId w:val="0"/>
        </w:numPr>
        <w:ind w:left="1190" w:leftChars="400" w:hanging="350" w:hangingChars="167"/>
      </w:pPr>
      <w:r>
        <w:t>1.4 伦理办公室地址：杭州市拱墅区东新路848号，树兰（杭州）医院1号楼门诊3楼03-05</w:t>
      </w:r>
      <w:r>
        <w:rPr>
          <w:rFonts w:hint="eastAsia"/>
          <w:lang w:val="en-US" w:eastAsia="zh-CN"/>
        </w:rPr>
        <w:t>8</w:t>
      </w:r>
      <w:r>
        <w:t>房间</w:t>
      </w:r>
    </w:p>
    <w:p w14:paraId="7F40B180">
      <w:pPr>
        <w:ind w:firstLine="420"/>
        <w:rPr>
          <w:b/>
          <w:bCs/>
        </w:rPr>
      </w:pPr>
      <w:r>
        <w:rPr>
          <w:b/>
          <w:bCs/>
        </w:rPr>
        <w:t>2 伦理咨询接待相关事项</w:t>
      </w:r>
    </w:p>
    <w:p w14:paraId="2A1E869A">
      <w:pPr>
        <w:numPr>
          <w:ilvl w:val="0"/>
          <w:numId w:val="0"/>
        </w:numPr>
        <w:ind w:left="1190" w:leftChars="400" w:hanging="350" w:hangingChars="167"/>
      </w:pPr>
      <w:r>
        <w:t>2.1 电话咨询或者办公室接待:工作时间周一至周五（双休日、节假日休息），上午</w:t>
      </w:r>
    </w:p>
    <w:p w14:paraId="7225AA90">
      <w:pPr>
        <w:numPr>
          <w:ilvl w:val="0"/>
          <w:numId w:val="0"/>
        </w:numPr>
        <w:ind w:left="1610" w:leftChars="600" w:hanging="350" w:hangingChars="167"/>
      </w:pPr>
      <w:r>
        <w:t>8:00--11</w:t>
      </w:r>
      <w:r>
        <w:rPr>
          <w:rFonts w:hint="eastAsia"/>
        </w:rPr>
        <w:t>：</w:t>
      </w:r>
      <w:r>
        <w:t>30，下午1</w:t>
      </w:r>
      <w:r>
        <w:rPr>
          <w:rFonts w:hint="eastAsia"/>
        </w:rPr>
        <w:t>3</w:t>
      </w:r>
      <w:r>
        <w:t>：30--</w:t>
      </w:r>
      <w:r>
        <w:rPr>
          <w:rFonts w:hint="eastAsia"/>
        </w:rPr>
        <w:t>17</w:t>
      </w:r>
      <w:r>
        <w:t>：00。</w:t>
      </w:r>
    </w:p>
    <w:p w14:paraId="660B5C62">
      <w:pPr>
        <w:ind w:firstLine="420"/>
        <w:rPr>
          <w:b/>
          <w:bCs/>
        </w:rPr>
      </w:pPr>
      <w:r>
        <w:rPr>
          <w:b/>
          <w:bCs/>
        </w:rPr>
        <w:t>3 伦理会议及相关工作安排日程</w:t>
      </w:r>
    </w:p>
    <w:p w14:paraId="34C83468">
      <w:pPr>
        <w:numPr>
          <w:ilvl w:val="0"/>
          <w:numId w:val="0"/>
        </w:numPr>
        <w:ind w:left="1190" w:leftChars="400" w:hanging="350" w:hangingChars="167"/>
      </w:pPr>
      <w:r>
        <w:t>3.1 本院临床试验伦理委员会的伦理评审会议频率为：一个月2次（特殊情况根据</w:t>
      </w:r>
    </w:p>
    <w:p w14:paraId="12B3C057">
      <w:pPr>
        <w:numPr>
          <w:ilvl w:val="0"/>
          <w:numId w:val="0"/>
        </w:numPr>
        <w:ind w:left="1191" w:leftChars="567" w:firstLine="0" w:firstLineChars="0"/>
      </w:pPr>
      <w:r>
        <w:t>项目数量调整会议频率）；会议时间一般固定为：每月第二周和第四周周</w:t>
      </w:r>
      <w:r>
        <w:rPr>
          <w:rFonts w:hint="eastAsia"/>
          <w:lang w:val="en-US" w:eastAsia="zh-CN"/>
        </w:rPr>
        <w:t>二</w:t>
      </w:r>
      <w:r>
        <w:t>（具体时间见伦理审查会议时间安排表</w:t>
      </w:r>
      <w:r>
        <w:rPr>
          <w:rFonts w:hint="eastAsia"/>
        </w:rPr>
        <w:t>,根据实际需要进行临时调整</w:t>
      </w:r>
      <w:r>
        <w:t>）。</w:t>
      </w:r>
    </w:p>
    <w:p w14:paraId="4470F93D">
      <w:pPr>
        <w:numPr>
          <w:ilvl w:val="0"/>
          <w:numId w:val="0"/>
        </w:numPr>
        <w:ind w:left="1190" w:leftChars="400" w:hanging="350" w:hangingChars="167"/>
      </w:pPr>
      <w:r>
        <w:t xml:space="preserve">3.2 </w:t>
      </w:r>
      <w:r>
        <w:rPr>
          <w:rFonts w:hint="eastAsia"/>
        </w:rPr>
        <w:t>伦理办公室周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、周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接受纸质资料递交。</w:t>
      </w:r>
    </w:p>
    <w:p w14:paraId="43215C9E">
      <w:pPr>
        <w:ind w:firstLine="420"/>
        <w:rPr>
          <w:b/>
          <w:bCs/>
        </w:rPr>
      </w:pPr>
      <w:r>
        <w:rPr>
          <w:b/>
          <w:bCs/>
        </w:rPr>
        <w:t>4 伦理审查缴费相关事宜</w:t>
      </w:r>
    </w:p>
    <w:p w14:paraId="51FA8A95">
      <w:pPr>
        <w:numPr>
          <w:ilvl w:val="0"/>
          <w:numId w:val="0"/>
        </w:numPr>
        <w:ind w:left="1190" w:leftChars="400" w:hanging="350" w:hangingChars="167"/>
      </w:pPr>
      <w:r>
        <w:t>4.1 收费标准</w:t>
      </w:r>
    </w:p>
    <w:p w14:paraId="553E7CA8">
      <w:pPr>
        <w:numPr>
          <w:ilvl w:val="0"/>
          <w:numId w:val="0"/>
        </w:numPr>
        <w:ind w:left="1814" w:leftChars="633" w:hanging="485" w:hangingChars="231"/>
      </w:pPr>
      <w:r>
        <w:t>4.1.1 会议审查，为人民币伍仟元（￥5,000）【另加税费336元（6.72%）】，即5336元/每项</w:t>
      </w:r>
      <w:r>
        <w:rPr>
          <w:rFonts w:hint="eastAsia"/>
        </w:rPr>
        <w:t>。</w:t>
      </w:r>
    </w:p>
    <w:p w14:paraId="43A63326">
      <w:pPr>
        <w:numPr>
          <w:ilvl w:val="0"/>
          <w:numId w:val="0"/>
        </w:numPr>
        <w:ind w:left="1814" w:leftChars="633" w:hanging="485" w:hangingChars="231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t xml:space="preserve">4.1.2 </w:t>
      </w:r>
      <w:r>
        <w:rPr>
          <w:rFonts w:hint="eastAsia"/>
          <w:lang w:val="en-US" w:eastAsia="zh-CN"/>
        </w:rPr>
        <w:t>简易</w:t>
      </w:r>
      <w:r>
        <w:t>审查，为人民币伍佰元（￥500）【另加税费33.6元（6.72%）】，</w:t>
      </w:r>
    </w:p>
    <w:p w14:paraId="70BE582D">
      <w:pPr>
        <w:numPr>
          <w:ilvl w:val="0"/>
          <w:numId w:val="0"/>
        </w:numPr>
        <w:ind w:left="1814" w:leftChars="633" w:hanging="485" w:hangingChars="231"/>
      </w:pPr>
      <w:r>
        <w:tab/>
      </w:r>
      <w:r>
        <w:t>即533.6元/每项</w:t>
      </w:r>
      <w:r>
        <w:rPr>
          <w:rFonts w:hint="eastAsia"/>
        </w:rPr>
        <w:t>。</w:t>
      </w:r>
      <w:r>
        <w:tab/>
      </w:r>
    </w:p>
    <w:p w14:paraId="65BD2E45">
      <w:pPr>
        <w:numPr>
          <w:ilvl w:val="0"/>
          <w:numId w:val="0"/>
        </w:numPr>
        <w:ind w:left="1814" w:leftChars="633" w:hanging="485" w:hangingChars="231"/>
      </w:pPr>
      <w:r>
        <w:t xml:space="preserve">4.1.3 </w:t>
      </w:r>
      <w:r>
        <w:rPr>
          <w:rFonts w:hint="eastAsia"/>
        </w:rPr>
        <w:t xml:space="preserve"> </w:t>
      </w:r>
      <w:r>
        <w:t>持续审查，会议审查为人民币贰仟元（￥2,000）【</w:t>
      </w:r>
      <w:r>
        <w:rPr>
          <w:rFonts w:hint="eastAsia"/>
        </w:rPr>
        <w:t>另加税费</w:t>
      </w:r>
      <w:r>
        <w:t>134.4元（6.72%）】，即2134.4元/每项；</w:t>
      </w:r>
      <w:r>
        <w:rPr>
          <w:rFonts w:hint="eastAsia"/>
          <w:lang w:val="en-US" w:eastAsia="zh-CN"/>
        </w:rPr>
        <w:t>简易</w:t>
      </w:r>
      <w:r>
        <w:t>审查，为人民币伍佰元（￥500）【另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t>加税费33.6元（6.72%）】，即533.6元/每项</w:t>
      </w:r>
      <w:r>
        <w:rPr>
          <w:rFonts w:hint="eastAsia"/>
        </w:rPr>
        <w:t>。</w:t>
      </w:r>
    </w:p>
    <w:p w14:paraId="04C337DA">
      <w:pPr>
        <w:numPr>
          <w:ilvl w:val="0"/>
          <w:numId w:val="0"/>
        </w:numPr>
        <w:ind w:left="1814" w:leftChars="633" w:hanging="485" w:hangingChars="231"/>
      </w:pPr>
      <w:r>
        <w:t>4.1.4 体外诊断试剂审查，</w:t>
      </w:r>
      <w:r>
        <w:rPr>
          <w:rFonts w:hint="eastAsia"/>
        </w:rPr>
        <w:t>初始审查</w:t>
      </w:r>
      <w:r>
        <w:t>5个试剂以内为人民币叁仟元（￥3,000）【另加税费201.6元（6.72%）】,即3201.6元，超过1个增加1000元（税费同上）</w:t>
      </w:r>
      <w:r>
        <w:rPr>
          <w:rFonts w:hint="eastAsia"/>
        </w:rPr>
        <w:t>。</w:t>
      </w:r>
    </w:p>
    <w:p w14:paraId="2F585813">
      <w:pPr>
        <w:numPr>
          <w:ilvl w:val="0"/>
          <w:numId w:val="0"/>
        </w:numPr>
        <w:ind w:left="1814" w:leftChars="633" w:hanging="485" w:hangingChars="231"/>
      </w:pPr>
      <w:r>
        <w:t>4.1.</w:t>
      </w:r>
      <w:r>
        <w:rPr>
          <w:rFonts w:hint="eastAsia"/>
        </w:rPr>
        <w:t xml:space="preserve">5 </w:t>
      </w:r>
      <w:r>
        <w:t>加快审查（</w:t>
      </w:r>
      <w:r>
        <w:rPr>
          <w:rFonts w:hint="eastAsia"/>
        </w:rPr>
        <w:t>疫情暴发等突发事件紧急情况</w:t>
      </w:r>
      <w:r>
        <w:t>），为人民币捌仟元（￥8,000）【另</w:t>
      </w:r>
      <w:r>
        <w:rPr>
          <w:rFonts w:hint="eastAsia"/>
        </w:rPr>
        <w:t>加</w:t>
      </w:r>
      <w:r>
        <w:t>税费537.6元（6.72%）】，即8537.6元/每项；</w:t>
      </w:r>
      <w:r>
        <w:rPr>
          <w:rFonts w:hint="eastAsia"/>
          <w:lang w:val="en-US" w:eastAsia="zh-CN"/>
        </w:rPr>
        <w:t>简易</w:t>
      </w:r>
      <w:r>
        <w:t>审查，为人民币</w:t>
      </w:r>
      <w:r>
        <w:rPr>
          <w:rFonts w:hint="eastAsia"/>
        </w:rPr>
        <w:t>伍佰元</w:t>
      </w:r>
      <w:r>
        <w:t>（￥800）【另加税费53.76元（6.72%）】，即853.76元/每项。</w:t>
      </w:r>
    </w:p>
    <w:p w14:paraId="2D43C9DF">
      <w:pPr>
        <w:numPr>
          <w:ilvl w:val="0"/>
          <w:numId w:val="0"/>
        </w:numPr>
        <w:ind w:firstLine="840" w:firstLineChars="400"/>
      </w:pPr>
      <w:r>
        <w:t>4.2 汇款账户</w:t>
      </w:r>
    </w:p>
    <w:p w14:paraId="4D599991">
      <w:pPr>
        <w:numPr>
          <w:ilvl w:val="0"/>
          <w:numId w:val="0"/>
        </w:numPr>
        <w:ind w:left="1814" w:leftChars="633" w:hanging="485" w:hangingChars="231"/>
      </w:pPr>
      <w:r>
        <w:t>4.2.1 请及时缴纳伦理评审费用，缴费账号户名：树兰（杭州）医院有限公司；</w:t>
      </w:r>
    </w:p>
    <w:p w14:paraId="72DE2FC4">
      <w:pPr>
        <w:numPr>
          <w:ilvl w:val="0"/>
          <w:numId w:val="0"/>
        </w:numPr>
        <w:ind w:left="1814" w:leftChars="864" w:firstLine="0" w:firstLineChars="0"/>
      </w:pPr>
      <w:r>
        <w:t>开户银行：中信银行钱江支行；帐号：8110801014900057002。</w:t>
      </w:r>
      <w:r>
        <w:rPr>
          <w:rFonts w:hint="eastAsia"/>
        </w:rPr>
        <w:t>汇款时请注明：项目伦理受理号+财务号。</w:t>
      </w:r>
    </w:p>
    <w:p w14:paraId="3D1BC4E9">
      <w:pPr>
        <w:numPr>
          <w:ilvl w:val="0"/>
          <w:numId w:val="0"/>
        </w:numPr>
        <w:ind w:firstLine="840" w:firstLineChars="400"/>
      </w:pPr>
      <w:r>
        <w:t>4.3 缴费及开票时限要求</w:t>
      </w:r>
    </w:p>
    <w:p w14:paraId="3041B432">
      <w:pPr>
        <w:numPr>
          <w:ilvl w:val="0"/>
          <w:numId w:val="0"/>
        </w:numPr>
        <w:ind w:left="1814" w:leftChars="633" w:hanging="485" w:hangingChars="231"/>
      </w:pPr>
      <w:r>
        <w:t>4.3.1 形式审查</w:t>
      </w:r>
      <w:r>
        <w:rPr>
          <w:rFonts w:hint="eastAsia"/>
        </w:rPr>
        <w:t>完成后</w:t>
      </w:r>
      <w:r>
        <w:t>，请完成缴费并提供银行付款凭证和伦理交费通知函</w:t>
      </w:r>
      <w:r>
        <w:rPr>
          <w:rFonts w:hint="eastAsia"/>
          <w:lang w:val="en-US" w:eastAsia="zh-CN"/>
        </w:rPr>
        <w:t>发送到伦理邮箱</w:t>
      </w:r>
      <w:r>
        <w:t>。</w:t>
      </w:r>
    </w:p>
    <w:p w14:paraId="424433B0">
      <w:pPr>
        <w:numPr>
          <w:ilvl w:val="0"/>
          <w:numId w:val="0"/>
        </w:numPr>
        <w:ind w:firstLine="420" w:firstLineChars="200"/>
        <w:rPr>
          <w:b/>
          <w:bCs/>
        </w:rPr>
      </w:pPr>
      <w:r>
        <w:rPr>
          <w:b/>
          <w:bCs/>
        </w:rPr>
        <w:t>5 新项目会议审查流程</w:t>
      </w:r>
    </w:p>
    <w:p w14:paraId="1B7C3AC4">
      <w:pPr>
        <w:numPr>
          <w:ilvl w:val="0"/>
          <w:numId w:val="0"/>
        </w:numPr>
        <w:ind w:firstLine="840" w:firstLineChars="400"/>
      </w:pPr>
      <w:r>
        <w:t>5.1 机构登记流程</w:t>
      </w:r>
    </w:p>
    <w:p w14:paraId="0702CBD6">
      <w:pPr>
        <w:numPr>
          <w:ilvl w:val="0"/>
          <w:numId w:val="0"/>
        </w:numPr>
        <w:ind w:firstLine="1260" w:firstLineChars="600"/>
      </w:pPr>
      <w:r>
        <w:t>5.1.1 按照机构流程，获得</w:t>
      </w:r>
      <w:r>
        <w:rPr>
          <w:rFonts w:hint="eastAsia"/>
        </w:rPr>
        <w:t>《</w:t>
      </w:r>
      <w:r>
        <w:t>临床试验初审通知书</w:t>
      </w:r>
      <w:r>
        <w:rPr>
          <w:rFonts w:hint="eastAsia"/>
        </w:rPr>
        <w:t>》</w:t>
      </w:r>
      <w:r>
        <w:t>。</w:t>
      </w:r>
    </w:p>
    <w:p w14:paraId="5BDC8032">
      <w:pPr>
        <w:numPr>
          <w:ilvl w:val="0"/>
          <w:numId w:val="0"/>
        </w:numPr>
        <w:ind w:firstLine="840" w:firstLineChars="400"/>
      </w:pPr>
      <w:r>
        <w:t>5.2 预审、形式审查与项目受理</w:t>
      </w:r>
    </w:p>
    <w:p w14:paraId="5A4BAECB">
      <w:pPr>
        <w:numPr>
          <w:ilvl w:val="0"/>
          <w:numId w:val="0"/>
        </w:numPr>
        <w:ind w:left="1738" w:leftChars="600" w:hanging="478" w:hangingChars="228"/>
      </w:pPr>
      <w:r>
        <w:t>5.2.1 经机构办公室审核之后，发送</w:t>
      </w:r>
      <w:r>
        <w:rPr>
          <w:rFonts w:hint="eastAsia"/>
        </w:rPr>
        <w:t>《</w:t>
      </w:r>
      <w:r>
        <w:t>临床试验初审通知书</w:t>
      </w:r>
      <w:r>
        <w:rPr>
          <w:rFonts w:hint="eastAsia"/>
        </w:rPr>
        <w:t>》</w:t>
      </w:r>
      <w:r>
        <w:t>及伦理</w:t>
      </w:r>
      <w:r>
        <w:rPr>
          <w:rFonts w:hint="eastAsia"/>
        </w:rPr>
        <w:t>审查</w:t>
      </w:r>
      <w:r>
        <w:t>相关材料的电子版本至伦理邮箱（yljdll@shulan.com)进行预审</w:t>
      </w:r>
      <w:r>
        <w:rPr>
          <w:rFonts w:hint="eastAsia"/>
        </w:rPr>
        <w:t>（如CTMS系统启用，登陆我院CTMS系统按照</w:t>
      </w:r>
      <w:r>
        <w:t>伦理</w:t>
      </w:r>
      <w:r>
        <w:rPr>
          <w:rFonts w:hint="eastAsia"/>
        </w:rPr>
        <w:t>审查</w:t>
      </w:r>
      <w:r>
        <w:t>送审文件清单</w:t>
      </w:r>
      <w:r>
        <w:rPr>
          <w:rFonts w:hint="eastAsia"/>
        </w:rPr>
        <w:t>递交相关资料）</w:t>
      </w:r>
      <w:r>
        <w:t>；(详见伦理送审文件清单；填写初始审查申请)</w:t>
      </w:r>
      <w:r>
        <w:rPr>
          <w:rFonts w:hint="eastAsia"/>
        </w:rPr>
        <w:t>。</w:t>
      </w:r>
      <w:r>
        <w:rPr>
          <w:rFonts w:hint="default" w:ascii="华文楷体" w:hAnsi="华文楷体" w:eastAsia="华文楷体" w:cstheme="minorBidi"/>
          <w:color w:val="auto"/>
          <w:kern w:val="2"/>
          <w:sz w:val="21"/>
          <w:szCs w:val="20"/>
          <w:lang w:val="en-US" w:eastAsia="zh-CN" w:bidi="ar"/>
        </w:rPr>
        <w:t>我院牵头（或单中心）的临床研究项目，均需在国家医学研究登记备案信息系统备案</w:t>
      </w:r>
      <w:r>
        <w:rPr>
          <w:rFonts w:hint="eastAsia" w:cstheme="minorBidi"/>
          <w:kern w:val="2"/>
          <w:sz w:val="21"/>
          <w:szCs w:val="20"/>
          <w:lang w:val="en-US" w:eastAsia="zh-CN" w:bidi="ar"/>
        </w:rPr>
        <w:t>，备案凭证同步递交伦理办公室</w:t>
      </w:r>
      <w:r>
        <w:rPr>
          <w:rFonts w:hint="default" w:ascii="华文楷体" w:hAnsi="华文楷体" w:eastAsia="华文楷体" w:cstheme="minorBidi"/>
          <w:color w:val="auto"/>
          <w:kern w:val="2"/>
          <w:sz w:val="21"/>
          <w:szCs w:val="20"/>
          <w:lang w:val="en-US" w:eastAsia="zh-CN" w:bidi="ar"/>
        </w:rPr>
        <w:t>。</w:t>
      </w:r>
    </w:p>
    <w:p w14:paraId="50104740">
      <w:pPr>
        <w:numPr>
          <w:ilvl w:val="0"/>
          <w:numId w:val="0"/>
        </w:numPr>
        <w:ind w:left="1738" w:leftChars="600" w:hanging="478" w:hangingChars="228"/>
        <w:rPr>
          <w:rFonts w:hint="eastAsia"/>
          <w:lang w:val="en-US" w:eastAsia="zh-CN"/>
        </w:rPr>
      </w:pPr>
      <w:r>
        <w:t>5.2.2 电子材料审核通过后，携带上会资料纸质版完整版1份，纸质版的PDF版同时发至伦理邮箱</w:t>
      </w:r>
      <w:r>
        <w:rPr>
          <w:rFonts w:hint="eastAsia"/>
        </w:rPr>
        <w:t>(如CTMS系统启用,上传系统</w:t>
      </w:r>
      <w:r>
        <w:rPr>
          <w:rFonts w:hint="eastAsia"/>
          <w:lang w:val="en-US" w:eastAsia="zh-CN"/>
        </w:rPr>
        <w:t>材料与纸质版一致）。</w:t>
      </w:r>
    </w:p>
    <w:p w14:paraId="0F470305">
      <w:pPr>
        <w:numPr>
          <w:ilvl w:val="0"/>
          <w:numId w:val="0"/>
        </w:numPr>
        <w:ind w:left="1738" w:leftChars="600" w:hanging="478" w:hangingChars="228"/>
      </w:pPr>
      <w:r>
        <w:t>5.2.3 形式审查：形式审查确认通过后，纸质版与电子版一致，当场受理资料，安排上会。伦理秘书在会前通知研究者答辩顺序及答辩时间</w:t>
      </w:r>
      <w:r>
        <w:rPr>
          <w:rFonts w:hint="eastAsia"/>
        </w:rPr>
        <w:t>、地点。</w:t>
      </w:r>
    </w:p>
    <w:p w14:paraId="475C69F5">
      <w:pPr>
        <w:ind w:left="630" w:leftChars="300"/>
      </w:pPr>
      <w:r>
        <w:t>5.3 纸质资料要求</w:t>
      </w:r>
    </w:p>
    <w:p w14:paraId="09DCA5BB">
      <w:pPr>
        <w:numPr>
          <w:ilvl w:val="0"/>
          <w:numId w:val="0"/>
        </w:numPr>
        <w:ind w:left="1738" w:leftChars="600" w:hanging="478" w:hangingChars="228"/>
      </w:pPr>
      <w:r>
        <w:t>5.3.1 完整版纸质材料1份,盖章要求同机构</w:t>
      </w:r>
      <w:r>
        <w:rPr>
          <w:rFonts w:hint="eastAsia"/>
        </w:rPr>
        <w:t>。</w:t>
      </w:r>
    </w:p>
    <w:p w14:paraId="6517FB29">
      <w:pPr>
        <w:numPr>
          <w:ilvl w:val="0"/>
          <w:numId w:val="0"/>
        </w:numPr>
        <w:ind w:left="1738" w:leftChars="600" w:hanging="478" w:hangingChars="228"/>
      </w:pPr>
      <w:r>
        <w:t>5.3.2 初始审查为会议审查</w:t>
      </w:r>
      <w:r>
        <w:rPr>
          <w:rFonts w:hint="eastAsia"/>
          <w:lang w:val="en-US" w:eastAsia="zh-CN"/>
        </w:rPr>
        <w:t>的</w:t>
      </w:r>
      <w:r>
        <w:t>项目须递交试验方案、知情同意书、招募材料1</w:t>
      </w:r>
      <w:r>
        <w:rPr>
          <w:rFonts w:hint="eastAsia"/>
          <w:lang w:val="en-US" w:eastAsia="zh-CN"/>
        </w:rPr>
        <w:t>7</w:t>
      </w:r>
      <w:r>
        <w:t>份（要求纸质盖章版的复印件，作为会议审查简版资料）</w:t>
      </w:r>
      <w:r>
        <w:rPr>
          <w:rFonts w:hint="eastAsia"/>
        </w:rPr>
        <w:t>。</w:t>
      </w:r>
    </w:p>
    <w:p w14:paraId="6E0989F8">
      <w:pPr>
        <w:numPr>
          <w:ilvl w:val="0"/>
          <w:numId w:val="0"/>
        </w:numPr>
        <w:ind w:left="1738" w:leftChars="600" w:hanging="478" w:hangingChars="228"/>
      </w:pPr>
      <w:r>
        <w:t>5.3.3 纸质资料装订顺序与电子版顺序一致</w:t>
      </w:r>
      <w:r>
        <w:rPr>
          <w:rFonts w:hint="eastAsia"/>
        </w:rPr>
        <w:t>。</w:t>
      </w:r>
    </w:p>
    <w:p w14:paraId="247710F0">
      <w:pPr>
        <w:numPr>
          <w:ilvl w:val="0"/>
          <w:numId w:val="0"/>
        </w:numPr>
        <w:ind w:left="1738" w:leftChars="600" w:hanging="478" w:hangingChars="228"/>
        <w:rPr>
          <w:rFonts w:hint="eastAsia"/>
        </w:rPr>
      </w:pPr>
      <w:r>
        <w:t>5.3.4 纸质装订要求：资料需要打孔用黑色文件夹装订，各个文件中间要有隔页隔开，资料需要申办者或申办者委托方盖章，2页及以上资料需要正面盖章和齐缝章</w:t>
      </w:r>
      <w:r>
        <w:rPr>
          <w:rFonts w:hint="eastAsia"/>
        </w:rPr>
        <w:t>。</w:t>
      </w:r>
    </w:p>
    <w:p w14:paraId="55E24E8C">
      <w:pPr>
        <w:numPr>
          <w:ilvl w:val="0"/>
          <w:numId w:val="0"/>
        </w:numPr>
        <w:ind w:left="1738" w:leftChars="600" w:hanging="478" w:hangingChars="228"/>
        <w:rPr>
          <w:rFonts w:hint="eastAsia"/>
          <w:lang w:eastAsia="zh-CN"/>
        </w:rPr>
      </w:pPr>
      <w:r>
        <w:t>5.3.5 准备蓝色资料盒</w:t>
      </w:r>
      <w:r>
        <w:rPr>
          <w:rFonts w:hint="eastAsia"/>
        </w:rPr>
        <w:t>1</w:t>
      </w:r>
      <w:r>
        <w:t>个（规格要求：A4 238x320x55mm），侧页均须按模板要求</w:t>
      </w:r>
      <w:r>
        <w:rPr>
          <w:rFonts w:hint="eastAsia"/>
          <w:lang w:eastAsia="zh-CN"/>
        </w:rPr>
        <w:t>。</w:t>
      </w:r>
    </w:p>
    <w:p w14:paraId="67BBB5BF">
      <w:pPr>
        <w:numPr>
          <w:ilvl w:val="0"/>
          <w:numId w:val="0"/>
        </w:numPr>
        <w:ind w:left="1207" w:leftChars="400" w:hanging="367" w:hangingChars="175"/>
        <w:rPr>
          <w:rFonts w:hint="eastAsia" w:eastAsia="华文楷体"/>
          <w:lang w:eastAsia="zh-CN"/>
        </w:rPr>
      </w:pPr>
      <w:r>
        <w:t>5.4 电子资料要求：签字盖章纸质版的PDF扫描版本（如与纸质版存在不一致，请自行承担责任</w:t>
      </w:r>
      <w:r>
        <w:rPr>
          <w:rFonts w:hint="eastAsia"/>
          <w:lang w:eastAsia="zh-CN"/>
        </w:rPr>
        <w:t>）。</w:t>
      </w:r>
    </w:p>
    <w:p w14:paraId="4EF22447">
      <w:pPr>
        <w:numPr>
          <w:ilvl w:val="0"/>
          <w:numId w:val="0"/>
        </w:numPr>
        <w:ind w:left="1207" w:leftChars="400" w:hanging="367" w:hangingChars="175"/>
      </w:pPr>
      <w:r>
        <w:t>5.5 确认答辩研究者与答辩PPT，PPT要求请参照“汇报PPT注意事项”；递交</w:t>
      </w:r>
      <w:r>
        <w:rPr>
          <w:rFonts w:hint="eastAsia"/>
          <w:lang w:val="en-US" w:eastAsia="zh-CN"/>
        </w:rPr>
        <w:t>伦</w:t>
      </w:r>
      <w:r>
        <w:t>理跟踪审查的各类申请</w:t>
      </w:r>
      <w:r>
        <w:rPr>
          <w:rFonts w:hint="eastAsia"/>
        </w:rPr>
        <w:t>。</w:t>
      </w:r>
    </w:p>
    <w:p w14:paraId="0449E4A5">
      <w:pPr>
        <w:numPr>
          <w:ilvl w:val="0"/>
          <w:numId w:val="0"/>
        </w:numPr>
        <w:ind w:left="1207" w:leftChars="400" w:hanging="367" w:hangingChars="175"/>
      </w:pPr>
      <w:r>
        <w:t>5.6 缴费要求：按照我院收费标准，完成付款后将汇款凭证及伦理缴费通知函发送</w:t>
      </w:r>
    </w:p>
    <w:p w14:paraId="59BF6CEB">
      <w:pPr>
        <w:numPr>
          <w:ilvl w:val="0"/>
          <w:numId w:val="0"/>
        </w:numPr>
        <w:ind w:left="1208" w:leftChars="575" w:firstLine="0" w:firstLineChars="0"/>
        <w:rPr>
          <w:rFonts w:hint="eastAsia"/>
          <w:lang w:val="en-US" w:eastAsia="zh-CN"/>
        </w:rPr>
      </w:pPr>
      <w:r>
        <w:t>至伦理邮箱，特殊开票要求请在伦理缴费通知函中注明；收到以上资料我院财务科予进行</w:t>
      </w:r>
      <w:r>
        <w:rPr>
          <w:rFonts w:hint="eastAsia"/>
          <w:lang w:val="en-US" w:eastAsia="zh-CN"/>
        </w:rPr>
        <w:t>电子</w:t>
      </w:r>
      <w:r>
        <w:t>开票，开票时间一般为每月底一次</w:t>
      </w:r>
      <w:r>
        <w:rPr>
          <w:rFonts w:hint="eastAsia"/>
          <w:lang w:eastAsia="zh-CN"/>
        </w:rPr>
        <w:t>。</w:t>
      </w:r>
    </w:p>
    <w:p w14:paraId="62F66D7F">
      <w:pPr>
        <w:numPr>
          <w:ilvl w:val="0"/>
          <w:numId w:val="0"/>
        </w:numPr>
        <w:ind w:left="1207" w:leftChars="400" w:hanging="367" w:hangingChars="175"/>
      </w:pPr>
      <w:r>
        <w:t>5.7 伦理会议审查</w:t>
      </w:r>
    </w:p>
    <w:p w14:paraId="3D82BAA6">
      <w:pPr>
        <w:numPr>
          <w:ilvl w:val="0"/>
          <w:numId w:val="0"/>
        </w:numPr>
        <w:ind w:left="1738" w:leftChars="600" w:hanging="478" w:hangingChars="228"/>
      </w:pPr>
      <w:r>
        <w:t>5.7.1 一般情况下，每月第二周和第四周周</w:t>
      </w:r>
      <w:r>
        <w:rPr>
          <w:rFonts w:hint="eastAsia"/>
          <w:lang w:val="en-US" w:eastAsia="zh-CN"/>
        </w:rPr>
        <w:t>二</w:t>
      </w:r>
      <w:r>
        <w:t>为伦理委员会会议审查日期（特殊情况根据项目数量调整会议频率），详见官网通知。</w:t>
      </w:r>
    </w:p>
    <w:p w14:paraId="2C2FD842">
      <w:pPr>
        <w:numPr>
          <w:ilvl w:val="0"/>
          <w:numId w:val="0"/>
        </w:numPr>
        <w:ind w:left="1738" w:leftChars="600" w:hanging="478" w:hangingChars="228"/>
      </w:pPr>
      <w:r>
        <w:t>5.7.2 汇报要求：1</w:t>
      </w:r>
      <w:r>
        <w:rPr>
          <w:rFonts w:hint="eastAsia"/>
        </w:rPr>
        <w:t>）</w:t>
      </w:r>
      <w:r>
        <w:t>初始审查，主要介绍方案和知情同意书；5-10min； 2</w:t>
      </w:r>
      <w:r>
        <w:rPr>
          <w:rFonts w:hint="eastAsia"/>
        </w:rPr>
        <w:t>）</w:t>
      </w:r>
      <w:r>
        <w:t>修正案审查，介绍项目进展情况、修正内容；5-10min；3</w:t>
      </w:r>
      <w:r>
        <w:rPr>
          <w:rFonts w:hint="eastAsia"/>
        </w:rPr>
        <w:t>）</w:t>
      </w:r>
      <w:r>
        <w:t>持续审查，介绍项目进展情况，包括受试者入选情况、SAE/SUSAR、PD/PV等；5min之内。</w:t>
      </w:r>
    </w:p>
    <w:p w14:paraId="21D73675">
      <w:pPr>
        <w:numPr>
          <w:ilvl w:val="0"/>
          <w:numId w:val="0"/>
        </w:numPr>
        <w:ind w:left="1207" w:leftChars="400" w:hanging="367" w:hangingChars="175"/>
      </w:pPr>
      <w:r>
        <w:t>5.8 意见反馈与交流</w:t>
      </w:r>
    </w:p>
    <w:p w14:paraId="3609E9A3">
      <w:pPr>
        <w:numPr>
          <w:ilvl w:val="0"/>
          <w:numId w:val="0"/>
        </w:numPr>
        <w:ind w:left="1738" w:leftChars="600" w:hanging="478" w:hangingChars="228"/>
      </w:pPr>
      <w:r>
        <w:t xml:space="preserve">5.8.1 </w:t>
      </w:r>
      <w:r>
        <w:rPr>
          <w:rFonts w:hint="eastAsia"/>
        </w:rPr>
        <w:t>审查决定文件传达：</w:t>
      </w:r>
      <w:r>
        <w:t>会议审查在伦理审查会议后7</w:t>
      </w:r>
      <w:r>
        <w:rPr>
          <w:rFonts w:hint="eastAsia"/>
        </w:rPr>
        <w:t>个工作日</w:t>
      </w:r>
      <w:r>
        <w:t>；</w:t>
      </w:r>
      <w:r>
        <w:rPr>
          <w:rFonts w:hint="eastAsia"/>
          <w:lang w:val="en-US" w:eastAsia="zh-CN"/>
        </w:rPr>
        <w:t>简易</w:t>
      </w:r>
      <w:r>
        <w:t>审查，受理后7</w:t>
      </w:r>
      <w:r>
        <w:rPr>
          <w:rFonts w:hint="eastAsia"/>
        </w:rPr>
        <w:t>个工作日</w:t>
      </w:r>
      <w:r>
        <w:t>；</w:t>
      </w:r>
      <w:r>
        <w:rPr>
          <w:rFonts w:hint="eastAsia"/>
          <w:lang w:val="en-US" w:eastAsia="zh-CN"/>
        </w:rPr>
        <w:t>均</w:t>
      </w:r>
      <w:r>
        <w:t>须凭付款凭证获取伦理审查决定文件。</w:t>
      </w:r>
    </w:p>
    <w:p w14:paraId="5CEDDAF4">
      <w:pPr>
        <w:numPr>
          <w:ilvl w:val="0"/>
          <w:numId w:val="0"/>
        </w:numPr>
        <w:ind w:firstLine="420" w:firstLineChars="200"/>
        <w:rPr>
          <w:b/>
          <w:bCs/>
        </w:rPr>
      </w:pPr>
      <w:r>
        <w:rPr>
          <w:b/>
          <w:bCs/>
        </w:rPr>
        <w:t>6 项目跟踪审查</w:t>
      </w:r>
    </w:p>
    <w:p w14:paraId="1E456555">
      <w:pPr>
        <w:numPr>
          <w:ilvl w:val="0"/>
          <w:numId w:val="0"/>
        </w:numPr>
        <w:ind w:left="1207" w:leftChars="400" w:hanging="367" w:hangingChars="175"/>
      </w:pPr>
      <w:r>
        <w:t>6.1 修正案审查</w:t>
      </w:r>
    </w:p>
    <w:p w14:paraId="355BDC87">
      <w:pPr>
        <w:numPr>
          <w:ilvl w:val="0"/>
          <w:numId w:val="0"/>
        </w:numPr>
        <w:ind w:left="1738" w:leftChars="600" w:hanging="478" w:hangingChars="228"/>
      </w:pPr>
      <w:r>
        <w:t>6.1.1 在试验实施过程中，对研究方案和知情同意书等相关文件所作的任何修改，均需得到伦理委员会审查同意后方可实施。研究者须填写“修正案审查申请”</w:t>
      </w:r>
      <w:r>
        <w:rPr>
          <w:rFonts w:hint="eastAsia"/>
        </w:rPr>
        <w:t>及相关资料，</w:t>
      </w:r>
      <w:r>
        <w:t>根据修改内容是否重大，是否影响受试者的风险/受益，递交会议审查或</w:t>
      </w:r>
      <w:r>
        <w:rPr>
          <w:rFonts w:hint="eastAsia"/>
          <w:lang w:val="en-US" w:eastAsia="zh-CN"/>
        </w:rPr>
        <w:t>简易</w:t>
      </w:r>
      <w:r>
        <w:t>审查</w:t>
      </w:r>
      <w:r>
        <w:rPr>
          <w:rFonts w:hint="eastAsia"/>
        </w:rPr>
        <w:t>,审查资料见修正案审查清单。</w:t>
      </w:r>
    </w:p>
    <w:p w14:paraId="3E0AAEC7">
      <w:pPr>
        <w:numPr>
          <w:ilvl w:val="0"/>
          <w:numId w:val="0"/>
        </w:numPr>
        <w:ind w:left="1207" w:leftChars="400" w:hanging="367" w:hangingChars="175"/>
      </w:pPr>
      <w:r>
        <w:t>6.2 持续审查</w:t>
      </w:r>
    </w:p>
    <w:p w14:paraId="4EB817D3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</w:pPr>
      <w:r>
        <w:rPr>
          <w:lang w:val="en-US" w:eastAsia="zh-CN"/>
        </w:rPr>
        <w:t>6.2.1 根据项目的持续审查频率，请在持续审查到期前1个月递交“研究进展报告”</w:t>
      </w:r>
      <w:r>
        <w:rPr>
          <w:rFonts w:hint="eastAsia"/>
          <w:lang w:val="en-US" w:eastAsia="zh-CN"/>
        </w:rPr>
        <w:t>及相关资料</w:t>
      </w:r>
      <w:r>
        <w:rPr>
          <w:lang w:val="en-US" w:eastAsia="zh-CN"/>
        </w:rPr>
        <w:t>，持续审查的审查方式为会议审查或</w:t>
      </w:r>
      <w:r>
        <w:rPr>
          <w:rFonts w:hint="eastAsia"/>
          <w:lang w:val="en-US" w:eastAsia="zh-CN"/>
        </w:rPr>
        <w:t>简易</w:t>
      </w:r>
      <w:r>
        <w:rPr>
          <w:lang w:val="en-US" w:eastAsia="zh-CN"/>
        </w:rPr>
        <w:t>审查</w:t>
      </w:r>
      <w:r>
        <w:rPr>
          <w:rFonts w:hint="eastAsia"/>
          <w:lang w:val="en-US" w:eastAsia="zh-CN"/>
        </w:rPr>
        <w:t>，审查资料见持续审查清单。</w:t>
      </w:r>
    </w:p>
    <w:p w14:paraId="7AC16F73">
      <w:pPr>
        <w:numPr>
          <w:ilvl w:val="0"/>
          <w:numId w:val="0"/>
        </w:numPr>
        <w:ind w:left="1207" w:leftChars="400" w:hanging="367" w:hangingChars="175"/>
      </w:pPr>
      <w:r>
        <w:t>6.3 安全性信息报告</w:t>
      </w:r>
    </w:p>
    <w:p w14:paraId="53B5B046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</w:pPr>
      <w:r>
        <w:rPr>
          <w:lang w:val="en-US" w:eastAsia="zh-CN"/>
        </w:rPr>
        <w:t>6.3.1 若试验过程中发生严重不良事件、非预期严重不良事件、可能影响风险</w:t>
      </w:r>
      <w:r>
        <w:rPr>
          <w:rFonts w:hint="eastAsia"/>
          <w:lang w:val="en-US" w:eastAsia="zh-CN"/>
        </w:rPr>
        <w:t>收益比的任何事件和新信息须及时</w:t>
      </w:r>
      <w:r>
        <w:rPr>
          <w:lang w:val="en-US" w:eastAsia="zh-CN"/>
        </w:rPr>
        <w:t>报告本院伦理委员会。本院发生的SAE，研究者仍需24小时内</w:t>
      </w:r>
      <w:r>
        <w:rPr>
          <w:rFonts w:hint="eastAsia"/>
          <w:lang w:val="en-US" w:eastAsia="zh-CN"/>
        </w:rPr>
        <w:t>上报，</w:t>
      </w:r>
      <w:r>
        <w:rPr>
          <w:lang w:val="en-US" w:eastAsia="zh-CN"/>
        </w:rPr>
        <w:t>将填写完整的PDF版发送到伦理邮箱yljdllss@shulan.com，纸质版PI签字后递交到伦理办公室；临床试验过程中发生可疑且非预期严重不良反应，对于致死或危及生命的非预期严重不良反应，申办者应在首次获知后尽快报告，但不得超过 7 天，并在随后的8天内报告、完善随访信息；对于非致死或危及生命的非预期严重</w:t>
      </w:r>
      <w:r>
        <w:rPr>
          <w:rFonts w:hint="eastAsia"/>
          <w:lang w:val="en-US" w:eastAsia="zh-CN"/>
        </w:rPr>
        <w:t xml:space="preserve">不良反应，申办者应在首次获知后尽快报告，但不得超过 </w:t>
      </w:r>
      <w:r>
        <w:rPr>
          <w:lang w:val="en-US" w:eastAsia="zh-CN"/>
        </w:rPr>
        <w:t xml:space="preserve">15 </w:t>
      </w:r>
      <w:r>
        <w:rPr>
          <w:rFonts w:hint="eastAsia"/>
          <w:lang w:val="en-US" w:eastAsia="zh-CN"/>
        </w:rPr>
        <w:t>天。</w:t>
      </w:r>
    </w:p>
    <w:p w14:paraId="6EB20A81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</w:pPr>
      <w:r>
        <w:rPr>
          <w:lang w:val="en-US" w:eastAsia="zh-CN"/>
        </w:rPr>
        <w:t xml:space="preserve">6.3.2 </w:t>
      </w:r>
      <w:r>
        <w:rPr>
          <w:rFonts w:hint="eastAsia"/>
          <w:lang w:val="en-US" w:eastAsia="zh-CN"/>
        </w:rPr>
        <w:t>外院SUSAR发送到伦理邮</w:t>
      </w:r>
      <w:r>
        <w:rPr>
          <w:lang w:val="en-US" w:eastAsia="zh-CN"/>
        </w:rPr>
        <w:t>yljdllss@shulan.com</w:t>
      </w:r>
      <w:r>
        <w:rPr>
          <w:rFonts w:hint="eastAsia"/>
          <w:lang w:val="en-US" w:eastAsia="zh-CN"/>
        </w:rPr>
        <w:t>每3个月汇总后将列表与个案递交到伦理办公室（内容较多者可每个月汇总递交，刻盘材料提供电子版）</w:t>
      </w:r>
      <w:r>
        <w:rPr>
          <w:lang w:val="en-US" w:eastAsia="zh-CN"/>
        </w:rPr>
        <w:t>。</w:t>
      </w:r>
    </w:p>
    <w:p w14:paraId="0BDD6E54">
      <w:pPr>
        <w:numPr>
          <w:ilvl w:val="0"/>
          <w:numId w:val="0"/>
        </w:numPr>
        <w:ind w:left="1738" w:leftChars="600" w:hanging="478" w:hangingChars="22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6.3.3  递交的安全性报告如需进行</w:t>
      </w:r>
      <w:r>
        <w:rPr>
          <w:lang w:val="en-US" w:eastAsia="zh-CN"/>
        </w:rPr>
        <w:t>会议审查或</w:t>
      </w:r>
      <w:r>
        <w:rPr>
          <w:rFonts w:hint="eastAsia"/>
          <w:lang w:val="en-US" w:eastAsia="zh-CN"/>
        </w:rPr>
        <w:t>简易</w:t>
      </w:r>
      <w:r>
        <w:rPr>
          <w:lang w:val="en-US" w:eastAsia="zh-CN"/>
        </w:rPr>
        <w:t>审查</w:t>
      </w:r>
      <w:r>
        <w:rPr>
          <w:rFonts w:hint="eastAsia"/>
          <w:lang w:val="en-US" w:eastAsia="zh-CN"/>
        </w:rPr>
        <w:t>，会进行邮件通知。</w:t>
      </w:r>
    </w:p>
    <w:p w14:paraId="394434D0">
      <w:pPr>
        <w:numPr>
          <w:ilvl w:val="0"/>
          <w:numId w:val="0"/>
        </w:numPr>
        <w:ind w:left="1207" w:leftChars="400" w:hanging="367" w:hangingChars="175"/>
      </w:pPr>
      <w:r>
        <w:t>6.4 违背方案报告</w:t>
      </w:r>
    </w:p>
    <w:p w14:paraId="05F27C9E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  <w:sectPr>
          <w:headerReference r:id="rId7" w:type="first"/>
          <w:headerReference r:id="rId6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lang w:val="en-US" w:eastAsia="zh-CN"/>
        </w:rPr>
        <w:t>6.4.1 若试验过程中发生违背方案，申办者和/或研究者应就事件的原因、影响</w:t>
      </w:r>
    </w:p>
    <w:p w14:paraId="762FB484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</w:pPr>
      <w:r>
        <w:rPr>
          <w:lang w:val="en-US" w:eastAsia="zh-CN"/>
        </w:rPr>
        <w:t>及处理措施予以说明，并报告伦理委员会；可参照我院“违背方案报告”模板报告。</w:t>
      </w:r>
    </w:p>
    <w:p w14:paraId="6BC57BB7">
      <w:pPr>
        <w:numPr>
          <w:ilvl w:val="0"/>
          <w:numId w:val="0"/>
        </w:numPr>
        <w:ind w:left="1738" w:leftChars="600" w:hanging="478" w:hangingChars="228"/>
        <w:rPr>
          <w:rFonts w:hint="eastAsia"/>
          <w:lang w:val="en-US" w:eastAsia="zh-CN"/>
        </w:rPr>
      </w:pPr>
      <w:r>
        <w:rPr>
          <w:lang w:val="en-US" w:eastAsia="zh-CN"/>
        </w:rPr>
        <w:t>6.4.2 重大违背方案情况获知后及时上报到伦理办公室（一般要求一周内）；其他违背方案情况可一个月</w:t>
      </w:r>
      <w:r>
        <w:rPr>
          <w:rFonts w:hint="eastAsia"/>
          <w:lang w:val="en-US" w:eastAsia="zh-CN"/>
        </w:rPr>
        <w:t>内</w:t>
      </w:r>
      <w:r>
        <w:rPr>
          <w:lang w:val="en-US" w:eastAsia="zh-CN"/>
        </w:rPr>
        <w:t>上报一次</w:t>
      </w:r>
      <w:r>
        <w:rPr>
          <w:rFonts w:hint="eastAsia"/>
          <w:lang w:val="en-US" w:eastAsia="zh-CN"/>
        </w:rPr>
        <w:t>。</w:t>
      </w:r>
    </w:p>
    <w:p w14:paraId="163913A6">
      <w:pPr>
        <w:numPr>
          <w:ilvl w:val="0"/>
          <w:numId w:val="0"/>
        </w:numPr>
        <w:ind w:left="1738" w:leftChars="600" w:hanging="478" w:hangingChars="22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6.4.3 递交的违背报告如需进行</w:t>
      </w:r>
      <w:r>
        <w:rPr>
          <w:lang w:val="en-US" w:eastAsia="zh-CN"/>
        </w:rPr>
        <w:t>会议审查或</w:t>
      </w:r>
      <w:r>
        <w:rPr>
          <w:rFonts w:hint="eastAsia"/>
          <w:lang w:val="en-US" w:eastAsia="zh-CN"/>
        </w:rPr>
        <w:t>简易</w:t>
      </w:r>
      <w:r>
        <w:rPr>
          <w:lang w:val="en-US" w:eastAsia="zh-CN"/>
        </w:rPr>
        <w:t>审查</w:t>
      </w:r>
      <w:r>
        <w:rPr>
          <w:rFonts w:hint="eastAsia"/>
          <w:lang w:val="en-US" w:eastAsia="zh-CN"/>
        </w:rPr>
        <w:t>，进行邮件通知。</w:t>
      </w:r>
    </w:p>
    <w:p w14:paraId="3061C194">
      <w:pPr>
        <w:numPr>
          <w:ilvl w:val="0"/>
          <w:numId w:val="0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6.5 暂停/终止研究报告</w:t>
      </w:r>
    </w:p>
    <w:p w14:paraId="71738D20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</w:pPr>
      <w:r>
        <w:rPr>
          <w:lang w:val="en-US" w:eastAsia="zh-CN"/>
        </w:rPr>
        <w:t>6.</w:t>
      </w:r>
      <w:r>
        <w:rPr>
          <w:rFonts w:hint="eastAsia"/>
          <w:lang w:val="en-US" w:eastAsia="zh-CN"/>
        </w:rPr>
        <w:t>5</w:t>
      </w:r>
      <w:r>
        <w:rPr>
          <w:lang w:val="en-US" w:eastAsia="zh-CN"/>
        </w:rPr>
        <w:t xml:space="preserve">.1 若暂停或提前终止试验项目，应填写“暂停/终止研究报告”（报告表），连同项目终止函一并报告本院伦理委员会。 </w:t>
      </w:r>
    </w:p>
    <w:p w14:paraId="4156BB52">
      <w:pPr>
        <w:numPr>
          <w:ilvl w:val="0"/>
          <w:numId w:val="0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6.6项目结题</w:t>
      </w:r>
    </w:p>
    <w:p w14:paraId="33C77955">
      <w:pPr>
        <w:numPr>
          <w:ilvl w:val="0"/>
          <w:numId w:val="0"/>
        </w:numPr>
        <w:ind w:left="1738" w:leftChars="600" w:hanging="478" w:hangingChars="228"/>
        <w:rPr>
          <w:lang w:val="en-US" w:eastAsia="zh-CN"/>
        </w:rPr>
      </w:pPr>
      <w:r>
        <w:rPr>
          <w:lang w:val="en-US" w:eastAsia="zh-CN"/>
        </w:rPr>
        <w:t>6.</w:t>
      </w:r>
      <w:r>
        <w:rPr>
          <w:rFonts w:hint="eastAsia"/>
          <w:lang w:val="en-US" w:eastAsia="zh-CN"/>
        </w:rPr>
        <w:t>6</w:t>
      </w:r>
      <w:r>
        <w:rPr>
          <w:lang w:val="en-US" w:eastAsia="zh-CN"/>
        </w:rPr>
        <w:t>.1 临床试验结束后，须向本院伦理委员会递交“</w:t>
      </w:r>
      <w:r>
        <w:rPr>
          <w:rFonts w:hint="eastAsia"/>
          <w:lang w:val="en-US" w:eastAsia="zh-CN"/>
        </w:rPr>
        <w:t>结题</w:t>
      </w:r>
      <w:r>
        <w:rPr>
          <w:lang w:val="en-US" w:eastAsia="zh-CN"/>
        </w:rPr>
        <w:t>报告”</w:t>
      </w:r>
      <w:r>
        <w:rPr>
          <w:rFonts w:hint="eastAsia"/>
          <w:lang w:val="en-US" w:eastAsia="zh-CN"/>
        </w:rPr>
        <w:t>及相关资料</w:t>
      </w:r>
      <w:r>
        <w:rPr>
          <w:lang w:val="en-US" w:eastAsia="zh-CN"/>
        </w:rPr>
        <w:t>，</w:t>
      </w:r>
      <w:r>
        <w:rPr>
          <w:rFonts w:hint="eastAsia"/>
          <w:lang w:val="en-US" w:eastAsia="zh-CN"/>
        </w:rPr>
        <w:t>审查资料见结题审查清单，并</w:t>
      </w:r>
      <w:r>
        <w:rPr>
          <w:lang w:val="en-US" w:eastAsia="zh-CN"/>
        </w:rPr>
        <w:t>于接待日进行资料整理</w:t>
      </w:r>
      <w:r>
        <w:rPr>
          <w:rFonts w:hint="eastAsia"/>
          <w:lang w:val="en-US" w:eastAsia="zh-CN"/>
        </w:rPr>
        <w:t>归档</w:t>
      </w:r>
      <w:r>
        <w:rPr>
          <w:lang w:val="en-US" w:eastAsia="zh-CN"/>
        </w:rPr>
        <w:t xml:space="preserve">。 </w:t>
      </w:r>
    </w:p>
    <w:p w14:paraId="5F2E6EC9">
      <w:pPr>
        <w:numPr>
          <w:ilvl w:val="0"/>
          <w:numId w:val="0"/>
        </w:numPr>
        <w:ind w:firstLine="420" w:firstLineChars="200"/>
        <w:rPr>
          <w:b/>
          <w:bCs/>
        </w:rPr>
      </w:pPr>
      <w:r>
        <w:rPr>
          <w:b/>
          <w:bCs/>
        </w:rPr>
        <w:t>7 复审</w:t>
      </w:r>
    </w:p>
    <w:p w14:paraId="1C4D2C96">
      <w:pPr>
        <w:numPr>
          <w:ilvl w:val="0"/>
          <w:numId w:val="0"/>
        </w:numPr>
        <w:ind w:left="1199" w:leftChars="400" w:hanging="359" w:hangingChars="17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7.1 若有审查意见，须根据审查意见进行补充或修正，并递交复审申请及相关资料，“作必要修改后同意”进入简易审查程序；否定性意见再次申请进入会议审查程序,审查资料见复审清单。</w:t>
      </w:r>
    </w:p>
    <w:p w14:paraId="13E8C01C">
      <w:pPr>
        <w:numPr>
          <w:ilvl w:val="0"/>
          <w:numId w:val="0"/>
        </w:numPr>
        <w:ind w:left="1199" w:leftChars="400" w:hanging="359" w:hangingChars="17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7.2 </w:t>
      </w:r>
      <w:r>
        <w:rPr>
          <w:rFonts w:hint="default"/>
          <w:lang w:val="en-US" w:eastAsia="zh-CN"/>
        </w:rPr>
        <w:t>复审申请材料应当在伦理审查决定传达后的6个月内递交。逾期未递交且未向伦理审查委员会说明理由者，若为初始审查则视为主动放弃申请，下次递交按照新项目申请处理；若为其他跟踪审查，伦理审查委员会有权暂停/终止该研究。</w:t>
      </w:r>
    </w:p>
    <w:p w14:paraId="5E7E45EE">
      <w:pPr>
        <w:widowControl/>
        <w:tabs>
          <w:tab w:val="left" w:pos="630"/>
        </w:tabs>
        <w:ind w:left="945" w:hanging="945" w:hangingChars="450"/>
        <w:rPr>
          <w:rFonts w:hint="default" w:eastAsia="华文楷体"/>
          <w:lang w:val="en-US" w:eastAsia="zh-CN"/>
        </w:rPr>
      </w:pPr>
    </w:p>
    <w:p w14:paraId="011AC403">
      <w:pPr>
        <w:widowControl/>
        <w:tabs>
          <w:tab w:val="left" w:pos="987"/>
        </w:tabs>
      </w:pPr>
    </w:p>
    <w:p w14:paraId="57548014">
      <w:pPr>
        <w:widowControl/>
        <w:rPr>
          <w:b/>
          <w:bCs/>
        </w:rPr>
      </w:pPr>
      <w:r>
        <w:rPr>
          <w:rFonts w:hint="eastAsia"/>
          <w:b/>
          <w:bCs/>
        </w:rPr>
        <w:t>五、相关制度</w:t>
      </w:r>
    </w:p>
    <w:p w14:paraId="3D064BF8">
      <w:pPr>
        <w:widowControl/>
        <w:ind w:firstLine="420" w:firstLineChars="200"/>
      </w:pPr>
      <w:r>
        <w:rPr>
          <w:rFonts w:hint="eastAsia"/>
        </w:rPr>
        <w:t>无。</w:t>
      </w:r>
    </w:p>
    <w:sectPr>
      <w:head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A00002BF" w:usb1="78CF7CFB" w:usb2="00000016" w:usb3="00000000" w:csb0="6006009F" w:csb1="DFD70000"/>
    <w:embedRegular r:id="rId1" w:fontKey="{EBBAF101-182E-4F85-9FF3-65065C75942E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4219F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6EC2DD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6EC2DD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8108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1701"/>
      <w:gridCol w:w="3402"/>
      <w:gridCol w:w="1077"/>
      <w:gridCol w:w="1928"/>
    </w:tblGrid>
    <w:tr w14:paraId="6E4EC0A2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227" w:hRule="atLeast"/>
        <w:jc w:val="center"/>
      </w:trPr>
      <w:tc>
        <w:tcPr>
          <w:tcW w:w="1701" w:type="dxa"/>
          <w:vMerge w:val="restart"/>
          <w:vAlign w:val="center"/>
        </w:tcPr>
        <w:p w14:paraId="2A3366A5">
          <w:pPr>
            <w:pStyle w:val="7"/>
            <w:pBdr>
              <w:bottom w:val="none" w:color="auto" w:sz="0" w:space="0"/>
            </w:pBdr>
          </w:pPr>
          <w:r>
            <w:drawing>
              <wp:inline distT="0" distB="0" distL="0" distR="0">
                <wp:extent cx="1043940" cy="309245"/>
                <wp:effectExtent l="0" t="0" r="3810" b="0"/>
                <wp:docPr id="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图片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3093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1E119F1F">
          <w:pPr>
            <w:pStyle w:val="15"/>
          </w:pPr>
          <w:r>
            <w:rPr>
              <w:rFonts w:hint="eastAsia"/>
            </w:rPr>
            <w:t>树兰（杭州）医院</w:t>
          </w:r>
        </w:p>
      </w:tc>
      <w:tc>
        <w:tcPr>
          <w:tcW w:w="1077" w:type="dxa"/>
          <w:vAlign w:val="center"/>
        </w:tcPr>
        <w:p w14:paraId="5C8278E9">
          <w:pPr>
            <w:pStyle w:val="15"/>
          </w:pPr>
          <w:r>
            <w:rPr>
              <w:rFonts w:hint="eastAsia"/>
            </w:rPr>
            <w:t>文件编号</w:t>
          </w:r>
        </w:p>
      </w:tc>
      <w:tc>
        <w:tcPr>
          <w:tcW w:w="1928" w:type="dxa"/>
          <w:vAlign w:val="center"/>
        </w:tcPr>
        <w:p w14:paraId="4DCA1524">
          <w:pPr>
            <w:pStyle w:val="15"/>
            <w:rPr>
              <w:rFonts w:hint="default" w:eastAsia="华文楷体"/>
              <w:lang w:val="en-US" w:eastAsia="zh-CN"/>
            </w:rPr>
          </w:pPr>
          <w:r>
            <w:rPr>
              <w:rFonts w:hint="eastAsia"/>
            </w:rPr>
            <w:t>WYH-05 ZD/01/</w:t>
          </w:r>
          <w:r>
            <w:rPr>
              <w:rFonts w:hint="eastAsia"/>
              <w:lang w:val="en-US" w:eastAsia="zh-CN"/>
            </w:rPr>
            <w:t>11</w:t>
          </w:r>
        </w:p>
      </w:tc>
    </w:tr>
    <w:tr w14:paraId="0B4DED06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7E105413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Align w:val="center"/>
        </w:tcPr>
        <w:p w14:paraId="4AA9C894">
          <w:pPr>
            <w:pStyle w:val="15"/>
          </w:pPr>
          <w:r>
            <w:rPr>
              <w:rFonts w:hint="eastAsia"/>
            </w:rPr>
            <w:t>委员会管理</w:t>
          </w:r>
        </w:p>
      </w:tc>
      <w:tc>
        <w:tcPr>
          <w:tcW w:w="1077" w:type="dxa"/>
          <w:vAlign w:val="center"/>
        </w:tcPr>
        <w:p w14:paraId="6C39C498">
          <w:pPr>
            <w:pStyle w:val="15"/>
          </w:pPr>
          <w:r>
            <w:rPr>
              <w:rFonts w:hint="eastAsia"/>
            </w:rPr>
            <w:t>修订日期</w:t>
          </w:r>
        </w:p>
      </w:tc>
      <w:tc>
        <w:tcPr>
          <w:tcW w:w="1928" w:type="dxa"/>
          <w:vAlign w:val="center"/>
        </w:tcPr>
        <w:p w14:paraId="6BB6526D">
          <w:pPr>
            <w:pStyle w:val="15"/>
            <w:rPr>
              <w:rFonts w:hint="default" w:eastAsia="华文楷体"/>
              <w:lang w:val="en-US" w:eastAsia="zh-CN"/>
            </w:rPr>
          </w:pPr>
          <w:r>
            <w:rPr>
              <w:rFonts w:hint="eastAsia"/>
              <w:lang w:val="en-US" w:eastAsia="zh-CN"/>
            </w:rPr>
            <w:t>2025-11-11</w:t>
          </w:r>
        </w:p>
      </w:tc>
    </w:tr>
    <w:tr w14:paraId="43CD5567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19632ADF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Merge w:val="restart"/>
          <w:vAlign w:val="center"/>
        </w:tcPr>
        <w:p w14:paraId="145EE788">
          <w:pPr>
            <w:pStyle w:val="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  <w:lang w:val="en-US" w:eastAsia="zh-CN"/>
            </w:rPr>
            <w:t>临床试验伦理</w:t>
          </w:r>
          <w:r>
            <w:rPr>
              <w:rFonts w:hint="eastAsia"/>
              <w:sz w:val="21"/>
              <w:szCs w:val="21"/>
            </w:rPr>
            <w:t>委员会</w:t>
          </w:r>
        </w:p>
        <w:p w14:paraId="260382EE">
          <w:pPr>
            <w:pStyle w:val="15"/>
            <w:rPr>
              <w:sz w:val="28"/>
              <w:szCs w:val="28"/>
            </w:rPr>
          </w:pPr>
          <w:r>
            <w:rPr>
              <w:rFonts w:hint="eastAsia"/>
              <w:sz w:val="21"/>
              <w:szCs w:val="21"/>
            </w:rPr>
            <w:t>伦理审查申请和报告指南</w:t>
          </w:r>
        </w:p>
      </w:tc>
      <w:tc>
        <w:tcPr>
          <w:tcW w:w="1077" w:type="dxa"/>
          <w:vAlign w:val="center"/>
        </w:tcPr>
        <w:p w14:paraId="41721D3B">
          <w:pPr>
            <w:pStyle w:val="15"/>
          </w:pPr>
          <w:r>
            <w:rPr>
              <w:rFonts w:hint="eastAsia"/>
            </w:rPr>
            <w:t>生效日期</w:t>
          </w:r>
        </w:p>
      </w:tc>
      <w:tc>
        <w:tcPr>
          <w:tcW w:w="1928" w:type="dxa"/>
          <w:vAlign w:val="center"/>
        </w:tcPr>
        <w:p w14:paraId="170A038E">
          <w:pPr>
            <w:pStyle w:val="15"/>
            <w:rPr>
              <w:rFonts w:hint="default" w:eastAsia="华文楷体"/>
              <w:lang w:val="en-US" w:eastAsia="zh-CN"/>
            </w:rPr>
          </w:pPr>
          <w:r>
            <w:rPr>
              <w:rFonts w:hint="eastAsia"/>
              <w:lang w:val="en-US" w:eastAsia="zh-CN"/>
            </w:rPr>
            <w:t>2025-11-24</w:t>
          </w:r>
        </w:p>
      </w:tc>
    </w:tr>
    <w:tr w14:paraId="07FF2F4C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41F061EC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Merge w:val="continue"/>
          <w:vAlign w:val="center"/>
        </w:tcPr>
        <w:p w14:paraId="343F5027">
          <w:pPr>
            <w:pStyle w:val="15"/>
          </w:pPr>
        </w:p>
      </w:tc>
      <w:tc>
        <w:tcPr>
          <w:tcW w:w="1077" w:type="dxa"/>
          <w:vAlign w:val="center"/>
        </w:tcPr>
        <w:p w14:paraId="27B5F29F">
          <w:pPr>
            <w:pStyle w:val="15"/>
          </w:pPr>
          <w:r>
            <w:rPr>
              <w:rFonts w:hint="eastAsia"/>
            </w:rPr>
            <w:t>版    本</w:t>
          </w:r>
        </w:p>
      </w:tc>
      <w:tc>
        <w:tcPr>
          <w:tcW w:w="1928" w:type="dxa"/>
          <w:vAlign w:val="center"/>
        </w:tcPr>
        <w:p w14:paraId="000297D8">
          <w:pPr>
            <w:pStyle w:val="15"/>
          </w:pPr>
          <w:r>
            <w:t>V</w:t>
          </w:r>
          <w:r>
            <w:rPr>
              <w:rFonts w:hint="eastAsia"/>
              <w:lang w:val="en-US" w:eastAsia="zh-CN"/>
            </w:rPr>
            <w:t xml:space="preserve"> 4</w:t>
          </w:r>
          <w:r>
            <w:rPr>
              <w:rFonts w:hint="eastAsia"/>
            </w:rPr>
            <w:t>.0</w:t>
          </w:r>
        </w:p>
      </w:tc>
    </w:tr>
    <w:tr w14:paraId="6A831906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3A2417E0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Merge w:val="continue"/>
          <w:vAlign w:val="center"/>
        </w:tcPr>
        <w:p w14:paraId="3879AFD9">
          <w:pPr>
            <w:pStyle w:val="15"/>
          </w:pPr>
        </w:p>
      </w:tc>
      <w:tc>
        <w:tcPr>
          <w:tcW w:w="1077" w:type="dxa"/>
          <w:vAlign w:val="center"/>
        </w:tcPr>
        <w:p w14:paraId="6D25A9DC">
          <w:pPr>
            <w:pStyle w:val="15"/>
          </w:pPr>
          <w:r>
            <w:rPr>
              <w:rFonts w:hint="eastAsia"/>
            </w:rPr>
            <w:t>页    码</w:t>
          </w:r>
        </w:p>
      </w:tc>
      <w:tc>
        <w:tcPr>
          <w:tcW w:w="1928" w:type="dxa"/>
          <w:vAlign w:val="center"/>
        </w:tcPr>
        <w:sdt>
          <w:sdtPr>
            <w:id w:val="8917301"/>
          </w:sdtPr>
          <w:sdtContent>
            <w:p w14:paraId="1AC1C71E">
              <w:pPr>
                <w:pStyle w:val="15"/>
              </w:pPr>
              <w:r>
                <w:t>1 / 4</w:t>
              </w:r>
            </w:p>
          </w:sdtContent>
        </w:sdt>
      </w:tc>
    </w:tr>
  </w:tbl>
  <w:p w14:paraId="6E845B60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905AB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8108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1701"/>
      <w:gridCol w:w="3402"/>
      <w:gridCol w:w="1077"/>
      <w:gridCol w:w="1928"/>
    </w:tblGrid>
    <w:tr w14:paraId="258BDF70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227" w:hRule="atLeast"/>
        <w:jc w:val="center"/>
      </w:trPr>
      <w:tc>
        <w:tcPr>
          <w:tcW w:w="1701" w:type="dxa"/>
          <w:vMerge w:val="restart"/>
          <w:vAlign w:val="center"/>
        </w:tcPr>
        <w:p w14:paraId="17A36CD6">
          <w:pPr>
            <w:pStyle w:val="7"/>
            <w:pBdr>
              <w:bottom w:val="none" w:color="auto" w:sz="0" w:space="0"/>
            </w:pBdr>
          </w:pPr>
          <w:r>
            <w:drawing>
              <wp:inline distT="0" distB="0" distL="0" distR="0">
                <wp:extent cx="1043940" cy="309245"/>
                <wp:effectExtent l="0" t="0" r="10160" b="8255"/>
                <wp:docPr id="5" name="图片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图片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3093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6971E33B">
          <w:pPr>
            <w:pStyle w:val="15"/>
          </w:pPr>
          <w:r>
            <w:rPr>
              <w:rFonts w:hint="eastAsia"/>
            </w:rPr>
            <w:t>委员会管理</w:t>
          </w:r>
        </w:p>
      </w:tc>
      <w:tc>
        <w:tcPr>
          <w:tcW w:w="1077" w:type="dxa"/>
          <w:vAlign w:val="center"/>
        </w:tcPr>
        <w:p w14:paraId="1C1B2261">
          <w:pPr>
            <w:pStyle w:val="15"/>
          </w:pPr>
          <w:r>
            <w:rPr>
              <w:rFonts w:hint="eastAsia"/>
            </w:rPr>
            <w:t>文件编号</w:t>
          </w:r>
        </w:p>
      </w:tc>
      <w:tc>
        <w:tcPr>
          <w:tcW w:w="1928" w:type="dxa"/>
          <w:vAlign w:val="center"/>
        </w:tcPr>
        <w:p w14:paraId="37B3ACAB">
          <w:pPr>
            <w:pStyle w:val="15"/>
          </w:pPr>
          <w:r>
            <w:rPr>
              <w:rFonts w:hint="eastAsia"/>
            </w:rPr>
            <w:t>WYH-05 ZD/0</w:t>
          </w:r>
          <w:r>
            <w:t>1</w:t>
          </w:r>
          <w:r>
            <w:rPr>
              <w:rFonts w:hint="eastAsia"/>
            </w:rPr>
            <w:t>/</w:t>
          </w:r>
          <w:r>
            <w:rPr>
              <w:rFonts w:hint="eastAsia"/>
              <w:lang w:val="en-US" w:eastAsia="zh-CN"/>
            </w:rPr>
            <w:t>11</w:t>
          </w:r>
        </w:p>
      </w:tc>
    </w:tr>
    <w:tr w14:paraId="09A671D2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30C3BD77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Align w:val="center"/>
        </w:tcPr>
        <w:p w14:paraId="00F79663">
          <w:pPr>
            <w:pStyle w:val="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  <w:lang w:val="en-US" w:eastAsia="zh-CN"/>
            </w:rPr>
            <w:t>临床试验</w:t>
          </w:r>
          <w:r>
            <w:rPr>
              <w:rFonts w:hint="eastAsia"/>
              <w:sz w:val="21"/>
              <w:szCs w:val="21"/>
            </w:rPr>
            <w:t>伦理委员会</w:t>
          </w:r>
        </w:p>
        <w:p w14:paraId="22EAAF0B">
          <w:pPr>
            <w:pStyle w:val="15"/>
          </w:pPr>
          <w:r>
            <w:rPr>
              <w:rFonts w:hint="eastAsia"/>
              <w:sz w:val="21"/>
              <w:szCs w:val="21"/>
            </w:rPr>
            <w:t>伦理审查申请和报告指南</w:t>
          </w:r>
        </w:p>
      </w:tc>
      <w:tc>
        <w:tcPr>
          <w:tcW w:w="1077" w:type="dxa"/>
          <w:vAlign w:val="center"/>
        </w:tcPr>
        <w:p w14:paraId="3824B156">
          <w:pPr>
            <w:pStyle w:val="15"/>
          </w:pPr>
          <w:r>
            <w:rPr>
              <w:rFonts w:hint="eastAsia"/>
            </w:rPr>
            <w:t>页    码</w:t>
          </w:r>
        </w:p>
      </w:tc>
      <w:tc>
        <w:tcPr>
          <w:tcW w:w="1928" w:type="dxa"/>
          <w:vAlign w:val="center"/>
        </w:tcPr>
        <w:sdt>
          <w:sdtPr>
            <w:rPr>
              <w:rFonts w:hint="default"/>
              <w:lang w:val="en-US"/>
            </w:rPr>
            <w:id w:val="147459259"/>
          </w:sdtPr>
          <w:sdtEndPr>
            <w:rPr>
              <w:rFonts w:hint="default"/>
              <w:lang w:val="en-US"/>
            </w:rPr>
          </w:sdtEndPr>
          <w:sdtContent>
            <w:p w14:paraId="07EEADF1">
              <w:pPr>
                <w:pStyle w:val="15"/>
              </w:pPr>
              <w:r>
                <w:rPr>
                  <w:rFonts w:hint="eastAsia"/>
                  <w:lang w:val="en-US" w:eastAsia="zh-CN"/>
                </w:rPr>
                <w:t xml:space="preserve">3 </w:t>
              </w:r>
              <w:r>
                <w:t>/ 4</w:t>
              </w:r>
            </w:p>
          </w:sdtContent>
        </w:sdt>
      </w:tc>
    </w:tr>
  </w:tbl>
  <w:p w14:paraId="0C5ECA55">
    <w:pPr>
      <w:pStyle w:val="7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8108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1701"/>
      <w:gridCol w:w="3402"/>
      <w:gridCol w:w="1077"/>
      <w:gridCol w:w="1928"/>
    </w:tblGrid>
    <w:tr w14:paraId="40A74716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90" w:hRule="atLeast"/>
        <w:jc w:val="center"/>
      </w:trPr>
      <w:tc>
        <w:tcPr>
          <w:tcW w:w="1701" w:type="dxa"/>
          <w:vMerge w:val="restart"/>
          <w:vAlign w:val="center"/>
        </w:tcPr>
        <w:p w14:paraId="5EF9C9FE">
          <w:pPr>
            <w:pStyle w:val="7"/>
            <w:pBdr>
              <w:bottom w:val="none" w:color="auto" w:sz="0" w:space="0"/>
            </w:pBdr>
          </w:pPr>
          <w:r>
            <w:drawing>
              <wp:inline distT="0" distB="0" distL="0" distR="0">
                <wp:extent cx="1043940" cy="309245"/>
                <wp:effectExtent l="0" t="0" r="3810" b="0"/>
                <wp:docPr id="7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3093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382BD6D4">
          <w:pPr>
            <w:pStyle w:val="15"/>
            <w:pBdr>
              <w:bottom w:val="none" w:color="auto" w:sz="0" w:space="0"/>
            </w:pBdr>
          </w:pPr>
          <w:r>
            <w:rPr>
              <w:rFonts w:hint="eastAsia"/>
            </w:rPr>
            <w:t>委员会管理</w:t>
          </w:r>
        </w:p>
      </w:tc>
      <w:tc>
        <w:tcPr>
          <w:tcW w:w="1077" w:type="dxa"/>
          <w:vAlign w:val="center"/>
        </w:tcPr>
        <w:p w14:paraId="2CBF8BC3">
          <w:pPr>
            <w:pStyle w:val="15"/>
            <w:pBdr>
              <w:bottom w:val="none" w:color="auto" w:sz="0" w:space="0"/>
            </w:pBdr>
          </w:pPr>
          <w:r>
            <w:rPr>
              <w:rFonts w:hint="eastAsia"/>
            </w:rPr>
            <w:t>文件编号</w:t>
          </w:r>
        </w:p>
      </w:tc>
      <w:tc>
        <w:tcPr>
          <w:tcW w:w="1928" w:type="dxa"/>
          <w:vAlign w:val="center"/>
        </w:tcPr>
        <w:p w14:paraId="5590F7A7">
          <w:pPr>
            <w:pStyle w:val="15"/>
            <w:pBdr>
              <w:bottom w:val="none" w:color="auto" w:sz="0" w:space="0"/>
            </w:pBdr>
          </w:pPr>
          <w:r>
            <w:rPr>
              <w:rFonts w:hint="eastAsia"/>
            </w:rPr>
            <w:t>WYH-05 ZD/0</w:t>
          </w:r>
          <w:r>
            <w:t>1</w:t>
          </w:r>
          <w:r>
            <w:rPr>
              <w:rFonts w:hint="eastAsia"/>
            </w:rPr>
            <w:t>/</w:t>
          </w:r>
          <w:r>
            <w:rPr>
              <w:rFonts w:hint="eastAsia"/>
              <w:lang w:val="en-US" w:eastAsia="zh-CN"/>
            </w:rPr>
            <w:t>11</w:t>
          </w:r>
        </w:p>
      </w:tc>
    </w:tr>
    <w:tr w14:paraId="0ED3DA76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11FD0396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Align w:val="center"/>
        </w:tcPr>
        <w:p w14:paraId="4B517243">
          <w:pPr>
            <w:pStyle w:val="15"/>
            <w:pBdr>
              <w:bottom w:val="none" w:color="auto" w:sz="0" w:space="0"/>
            </w:pBdr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  <w:lang w:val="en-US" w:eastAsia="zh-CN"/>
            </w:rPr>
            <w:t>临床试验</w:t>
          </w:r>
          <w:r>
            <w:rPr>
              <w:rFonts w:hint="eastAsia"/>
              <w:sz w:val="21"/>
              <w:szCs w:val="21"/>
            </w:rPr>
            <w:t>伦理委员会</w:t>
          </w:r>
        </w:p>
        <w:p w14:paraId="0243118F">
          <w:pPr>
            <w:pStyle w:val="15"/>
            <w:pBdr>
              <w:bottom w:val="none" w:color="auto" w:sz="0" w:space="0"/>
            </w:pBdr>
          </w:pPr>
          <w:r>
            <w:rPr>
              <w:rFonts w:hint="eastAsia"/>
              <w:sz w:val="21"/>
              <w:szCs w:val="21"/>
            </w:rPr>
            <w:t>伦理审查申请和报告指南</w:t>
          </w:r>
        </w:p>
      </w:tc>
      <w:tc>
        <w:tcPr>
          <w:tcW w:w="1077" w:type="dxa"/>
          <w:vAlign w:val="center"/>
        </w:tcPr>
        <w:p w14:paraId="4CEFEEBF">
          <w:pPr>
            <w:pStyle w:val="15"/>
            <w:pBdr>
              <w:bottom w:val="none" w:color="auto" w:sz="0" w:space="0"/>
            </w:pBdr>
          </w:pPr>
          <w:r>
            <w:rPr>
              <w:rFonts w:hint="eastAsia"/>
            </w:rPr>
            <w:t>页    码</w:t>
          </w:r>
        </w:p>
      </w:tc>
      <w:tc>
        <w:tcPr>
          <w:tcW w:w="1928" w:type="dxa"/>
          <w:vAlign w:val="center"/>
        </w:tcPr>
        <w:sdt>
          <w:sdtPr>
            <w:id w:val="147467026"/>
          </w:sdtPr>
          <w:sdtContent>
            <w:p w14:paraId="2BA0E121">
              <w:pPr>
                <w:pStyle w:val="15"/>
                <w:pBdr>
                  <w:bottom w:val="none" w:color="auto" w:sz="0" w:space="0"/>
                </w:pBdr>
              </w:pPr>
              <w:r>
                <w:rPr>
                  <w:rFonts w:hint="eastAsia"/>
                  <w:lang w:val="en-US" w:eastAsia="zh-CN"/>
                </w:rPr>
                <w:t xml:space="preserve">2 </w:t>
              </w:r>
              <w:r>
                <w:t>/ 4</w:t>
              </w:r>
            </w:p>
          </w:sdtContent>
        </w:sdt>
      </w:tc>
    </w:tr>
  </w:tbl>
  <w:p w14:paraId="7D60ADBB">
    <w:pPr>
      <w:pStyle w:val="7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8108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1701"/>
      <w:gridCol w:w="3402"/>
      <w:gridCol w:w="1077"/>
      <w:gridCol w:w="1928"/>
    </w:tblGrid>
    <w:tr w14:paraId="741CA08D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227" w:hRule="atLeast"/>
        <w:jc w:val="center"/>
      </w:trPr>
      <w:tc>
        <w:tcPr>
          <w:tcW w:w="1701" w:type="dxa"/>
          <w:vMerge w:val="restart"/>
          <w:vAlign w:val="center"/>
        </w:tcPr>
        <w:p w14:paraId="658BAE50">
          <w:pPr>
            <w:pStyle w:val="7"/>
            <w:pBdr>
              <w:bottom w:val="none" w:color="auto" w:sz="0" w:space="0"/>
            </w:pBdr>
          </w:pPr>
          <w:r>
            <w:drawing>
              <wp:inline distT="0" distB="0" distL="0" distR="0">
                <wp:extent cx="1043940" cy="309245"/>
                <wp:effectExtent l="0" t="0" r="10160" b="8255"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3093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12D54F22">
          <w:pPr>
            <w:pStyle w:val="15"/>
          </w:pPr>
          <w:r>
            <w:rPr>
              <w:rFonts w:hint="eastAsia"/>
            </w:rPr>
            <w:t>委员会管理</w:t>
          </w:r>
        </w:p>
      </w:tc>
      <w:tc>
        <w:tcPr>
          <w:tcW w:w="1077" w:type="dxa"/>
          <w:vAlign w:val="center"/>
        </w:tcPr>
        <w:p w14:paraId="09D30139">
          <w:pPr>
            <w:pStyle w:val="15"/>
          </w:pPr>
          <w:r>
            <w:rPr>
              <w:rFonts w:hint="eastAsia"/>
            </w:rPr>
            <w:t>文件编号</w:t>
          </w:r>
        </w:p>
      </w:tc>
      <w:tc>
        <w:tcPr>
          <w:tcW w:w="1928" w:type="dxa"/>
          <w:vAlign w:val="center"/>
        </w:tcPr>
        <w:p w14:paraId="1C7135E3">
          <w:pPr>
            <w:pStyle w:val="15"/>
          </w:pPr>
          <w:r>
            <w:rPr>
              <w:rFonts w:hint="eastAsia"/>
            </w:rPr>
            <w:t>WYH-05 ZD/0</w:t>
          </w:r>
          <w:r>
            <w:t>1</w:t>
          </w:r>
          <w:r>
            <w:rPr>
              <w:rFonts w:hint="eastAsia"/>
            </w:rPr>
            <w:t>/</w:t>
          </w:r>
          <w:r>
            <w:rPr>
              <w:rFonts w:hint="eastAsia"/>
              <w:lang w:val="en-US" w:eastAsia="zh-CN"/>
            </w:rPr>
            <w:t>11</w:t>
          </w:r>
        </w:p>
      </w:tc>
    </w:tr>
    <w:tr w14:paraId="2EA3DF87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jc w:val="center"/>
      </w:trPr>
      <w:tc>
        <w:tcPr>
          <w:tcW w:w="1701" w:type="dxa"/>
          <w:vMerge w:val="continue"/>
          <w:vAlign w:val="center"/>
        </w:tcPr>
        <w:p w14:paraId="661BF416">
          <w:pPr>
            <w:pStyle w:val="7"/>
            <w:pBdr>
              <w:bottom w:val="none" w:color="auto" w:sz="0" w:space="0"/>
            </w:pBdr>
          </w:pPr>
        </w:p>
      </w:tc>
      <w:tc>
        <w:tcPr>
          <w:tcW w:w="3402" w:type="dxa"/>
          <w:vAlign w:val="center"/>
        </w:tcPr>
        <w:p w14:paraId="2F89EF72">
          <w:pPr>
            <w:pStyle w:val="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  <w:lang w:val="en-US" w:eastAsia="zh-CN"/>
            </w:rPr>
            <w:t>临床试验</w:t>
          </w:r>
          <w:r>
            <w:rPr>
              <w:rFonts w:hint="eastAsia"/>
              <w:sz w:val="21"/>
              <w:szCs w:val="21"/>
            </w:rPr>
            <w:t>伦理委员会</w:t>
          </w:r>
        </w:p>
        <w:p w14:paraId="05CECFA6">
          <w:pPr>
            <w:pStyle w:val="15"/>
          </w:pPr>
          <w:r>
            <w:rPr>
              <w:rFonts w:hint="eastAsia"/>
              <w:sz w:val="21"/>
              <w:szCs w:val="21"/>
            </w:rPr>
            <w:t>伦理审查申请和报告指南</w:t>
          </w:r>
        </w:p>
      </w:tc>
      <w:tc>
        <w:tcPr>
          <w:tcW w:w="1077" w:type="dxa"/>
          <w:vAlign w:val="center"/>
        </w:tcPr>
        <w:p w14:paraId="397C40E7">
          <w:pPr>
            <w:pStyle w:val="15"/>
          </w:pPr>
          <w:r>
            <w:rPr>
              <w:rFonts w:hint="eastAsia"/>
            </w:rPr>
            <w:t>页    码</w:t>
          </w:r>
        </w:p>
      </w:tc>
      <w:tc>
        <w:tcPr>
          <w:tcW w:w="1928" w:type="dxa"/>
          <w:vAlign w:val="center"/>
        </w:tcPr>
        <w:sdt>
          <w:sdtPr>
            <w:id w:val="147469161"/>
          </w:sdtPr>
          <w:sdtContent>
            <w:p w14:paraId="2EB6DD9B">
              <w:pPr>
                <w:pStyle w:val="15"/>
              </w:pPr>
              <w:r>
                <w:rPr>
                  <w:rFonts w:hint="eastAsia"/>
                  <w:lang w:val="en-US" w:eastAsia="zh-CN"/>
                </w:rPr>
                <w:t xml:space="preserve">4 </w:t>
              </w:r>
              <w:r>
                <w:t>/ 4</w:t>
              </w:r>
            </w:p>
          </w:sdtContent>
        </w:sdt>
      </w:tc>
    </w:tr>
  </w:tbl>
  <w:p w14:paraId="14C4892C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806E58"/>
    <w:multiLevelType w:val="multilevel"/>
    <w:tmpl w:val="52806E58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5F79639D"/>
    <w:multiLevelType w:val="multilevel"/>
    <w:tmpl w:val="5F79639D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3YzIzMzcxMTc4ZWQxNzIwZjJiMTYxMWJlYmVhMDcifQ=="/>
  </w:docVars>
  <w:rsids>
    <w:rsidRoot w:val="008C5B0E"/>
    <w:rsid w:val="00017ADF"/>
    <w:rsid w:val="00035066"/>
    <w:rsid w:val="0004066E"/>
    <w:rsid w:val="000F0482"/>
    <w:rsid w:val="000F22E6"/>
    <w:rsid w:val="000F4A9E"/>
    <w:rsid w:val="001379D2"/>
    <w:rsid w:val="001860AC"/>
    <w:rsid w:val="001C0E4E"/>
    <w:rsid w:val="001C485E"/>
    <w:rsid w:val="001E6F7D"/>
    <w:rsid w:val="0023480E"/>
    <w:rsid w:val="00244BAB"/>
    <w:rsid w:val="00344FD7"/>
    <w:rsid w:val="003A7206"/>
    <w:rsid w:val="003B345B"/>
    <w:rsid w:val="00422E43"/>
    <w:rsid w:val="004445C4"/>
    <w:rsid w:val="004A37CD"/>
    <w:rsid w:val="004C181A"/>
    <w:rsid w:val="004D2B33"/>
    <w:rsid w:val="00507C07"/>
    <w:rsid w:val="00510C5A"/>
    <w:rsid w:val="005E4135"/>
    <w:rsid w:val="00626D30"/>
    <w:rsid w:val="00634264"/>
    <w:rsid w:val="00646D7C"/>
    <w:rsid w:val="00656427"/>
    <w:rsid w:val="00741AFA"/>
    <w:rsid w:val="00754860"/>
    <w:rsid w:val="0079423C"/>
    <w:rsid w:val="007B3439"/>
    <w:rsid w:val="007D71FC"/>
    <w:rsid w:val="008300E4"/>
    <w:rsid w:val="00873283"/>
    <w:rsid w:val="008B5526"/>
    <w:rsid w:val="008C2327"/>
    <w:rsid w:val="008C5B0E"/>
    <w:rsid w:val="00911EB8"/>
    <w:rsid w:val="00942E4D"/>
    <w:rsid w:val="009609DC"/>
    <w:rsid w:val="009903F0"/>
    <w:rsid w:val="009E24EE"/>
    <w:rsid w:val="00A470CD"/>
    <w:rsid w:val="00A82B25"/>
    <w:rsid w:val="00B067AF"/>
    <w:rsid w:val="00B10375"/>
    <w:rsid w:val="00B14C6D"/>
    <w:rsid w:val="00B32974"/>
    <w:rsid w:val="00B4400C"/>
    <w:rsid w:val="00BF0B15"/>
    <w:rsid w:val="00C5333D"/>
    <w:rsid w:val="00C7798B"/>
    <w:rsid w:val="00CB29BA"/>
    <w:rsid w:val="00CC6904"/>
    <w:rsid w:val="00CD35B6"/>
    <w:rsid w:val="00D07929"/>
    <w:rsid w:val="00D12E3A"/>
    <w:rsid w:val="00DB1E43"/>
    <w:rsid w:val="00DD388D"/>
    <w:rsid w:val="00E61645"/>
    <w:rsid w:val="00EB3EB5"/>
    <w:rsid w:val="00F016CA"/>
    <w:rsid w:val="00F240A5"/>
    <w:rsid w:val="00F313F8"/>
    <w:rsid w:val="00F44261"/>
    <w:rsid w:val="00F600EA"/>
    <w:rsid w:val="06403E19"/>
    <w:rsid w:val="098422F4"/>
    <w:rsid w:val="0BD10D30"/>
    <w:rsid w:val="0DB52C4A"/>
    <w:rsid w:val="0EC86915"/>
    <w:rsid w:val="107D13DE"/>
    <w:rsid w:val="13BA5B9C"/>
    <w:rsid w:val="14F43A59"/>
    <w:rsid w:val="158F3244"/>
    <w:rsid w:val="15AF5010"/>
    <w:rsid w:val="15F208C4"/>
    <w:rsid w:val="17F8626F"/>
    <w:rsid w:val="187F5768"/>
    <w:rsid w:val="193C20F8"/>
    <w:rsid w:val="1F3A7A99"/>
    <w:rsid w:val="1F6966C8"/>
    <w:rsid w:val="1F7B183E"/>
    <w:rsid w:val="2A0B0333"/>
    <w:rsid w:val="2BB16E21"/>
    <w:rsid w:val="2C512275"/>
    <w:rsid w:val="35AE645B"/>
    <w:rsid w:val="39E30A4C"/>
    <w:rsid w:val="3B1A14A3"/>
    <w:rsid w:val="3D03325B"/>
    <w:rsid w:val="462A00B0"/>
    <w:rsid w:val="4A620B92"/>
    <w:rsid w:val="4F616EE8"/>
    <w:rsid w:val="4FFF1BE8"/>
    <w:rsid w:val="52C428A5"/>
    <w:rsid w:val="53F51CFD"/>
    <w:rsid w:val="59D95A83"/>
    <w:rsid w:val="5D227DEB"/>
    <w:rsid w:val="5FCF12ED"/>
    <w:rsid w:val="608E4595"/>
    <w:rsid w:val="614B4AAC"/>
    <w:rsid w:val="634560D1"/>
    <w:rsid w:val="6B3B735A"/>
    <w:rsid w:val="6D6C3224"/>
    <w:rsid w:val="6EC173F9"/>
    <w:rsid w:val="748C1D4F"/>
    <w:rsid w:val="74992743"/>
    <w:rsid w:val="753749D4"/>
    <w:rsid w:val="76D56519"/>
    <w:rsid w:val="77B6FD32"/>
    <w:rsid w:val="7973709D"/>
    <w:rsid w:val="79F50D59"/>
    <w:rsid w:val="7ADA1A9F"/>
    <w:rsid w:val="7FBF6BC9"/>
    <w:rsid w:val="EBFD91BA"/>
    <w:rsid w:val="FD95E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华文楷体" w:hAnsi="华文楷体" w:eastAsia="华文楷体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cstheme="majorBidi"/>
      <w:b/>
      <w:bCs/>
      <w:sz w:val="28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</w:style>
  <w:style w:type="paragraph" w:styleId="5">
    <w:name w:val="Body Text"/>
    <w:basedOn w:val="1"/>
    <w:link w:val="19"/>
    <w:qFormat/>
    <w:uiPriority w:val="1"/>
    <w:pPr>
      <w:autoSpaceDE w:val="0"/>
      <w:autoSpaceDN w:val="0"/>
    </w:pPr>
    <w:rPr>
      <w:rFonts w:ascii="宋体" w:hAnsi="宋体" w:cs="宋体"/>
      <w:kern w:val="0"/>
      <w:szCs w:val="21"/>
      <w:lang w:val="zh-CN" w:bidi="zh-CN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paragraph" w:customStyle="1" w:styleId="15">
    <w:name w:val="标题栏样式"/>
    <w:basedOn w:val="7"/>
    <w:link w:val="17"/>
    <w:qFormat/>
    <w:uiPriority w:val="0"/>
    <w:pPr>
      <w:pBdr>
        <w:bottom w:val="none" w:color="auto" w:sz="0" w:space="0"/>
      </w:pBdr>
    </w:pPr>
    <w:rPr>
      <w:b/>
      <w:sz w:val="21"/>
    </w:rPr>
  </w:style>
  <w:style w:type="character" w:customStyle="1" w:styleId="16">
    <w:name w:val="标题 1 字符"/>
    <w:basedOn w:val="11"/>
    <w:link w:val="2"/>
    <w:qFormat/>
    <w:uiPriority w:val="0"/>
    <w:rPr>
      <w:rFonts w:ascii="华文楷体" w:hAnsi="华文楷体" w:eastAsia="华文楷体"/>
      <w:b/>
      <w:bCs/>
      <w:kern w:val="44"/>
      <w:sz w:val="28"/>
      <w:szCs w:val="44"/>
    </w:rPr>
  </w:style>
  <w:style w:type="character" w:customStyle="1" w:styleId="17">
    <w:name w:val="标题栏样式 字符"/>
    <w:basedOn w:val="13"/>
    <w:link w:val="15"/>
    <w:qFormat/>
    <w:uiPriority w:val="0"/>
    <w:rPr>
      <w:rFonts w:ascii="华文楷体" w:hAnsi="华文楷体" w:eastAsia="华文楷体"/>
      <w:b/>
      <w:sz w:val="18"/>
      <w:szCs w:val="18"/>
    </w:rPr>
  </w:style>
  <w:style w:type="character" w:customStyle="1" w:styleId="18">
    <w:name w:val="标题 2 字符"/>
    <w:basedOn w:val="11"/>
    <w:link w:val="3"/>
    <w:qFormat/>
    <w:uiPriority w:val="0"/>
    <w:rPr>
      <w:rFonts w:ascii="华文楷体" w:hAnsi="华文楷体" w:eastAsia="华文楷体" w:cstheme="majorBidi"/>
      <w:b/>
      <w:bCs/>
      <w:sz w:val="28"/>
      <w:szCs w:val="32"/>
    </w:rPr>
  </w:style>
  <w:style w:type="character" w:customStyle="1" w:styleId="19">
    <w:name w:val="正文文本 字符"/>
    <w:basedOn w:val="11"/>
    <w:link w:val="5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customStyle="1" w:styleId="20">
    <w:name w:val="尾"/>
    <w:basedOn w:val="1"/>
    <w:link w:val="21"/>
    <w:qFormat/>
    <w:uiPriority w:val="0"/>
    <w:rPr>
      <w:b/>
      <w:sz w:val="24"/>
    </w:rPr>
  </w:style>
  <w:style w:type="character" w:customStyle="1" w:styleId="21">
    <w:name w:val="尾 字符"/>
    <w:basedOn w:val="11"/>
    <w:link w:val="20"/>
    <w:qFormat/>
    <w:uiPriority w:val="0"/>
    <w:rPr>
      <w:rFonts w:ascii="华文楷体" w:hAnsi="华文楷体" w:eastAsia="华文楷体"/>
      <w:b/>
      <w:sz w:val="24"/>
      <w:szCs w:val="20"/>
    </w:rPr>
  </w:style>
  <w:style w:type="paragraph" w:customStyle="1" w:styleId="22">
    <w:name w:val="一级标题"/>
    <w:basedOn w:val="3"/>
    <w:link w:val="23"/>
    <w:qFormat/>
    <w:uiPriority w:val="0"/>
    <w:pPr>
      <w:spacing w:before="0" w:after="0" w:line="240" w:lineRule="auto"/>
      <w:jc w:val="left"/>
      <w:outlineLvl w:val="0"/>
    </w:pPr>
    <w:rPr>
      <w:sz w:val="21"/>
    </w:rPr>
  </w:style>
  <w:style w:type="character" w:customStyle="1" w:styleId="23">
    <w:name w:val="一级标题 字符"/>
    <w:basedOn w:val="18"/>
    <w:link w:val="22"/>
    <w:qFormat/>
    <w:uiPriority w:val="0"/>
    <w:rPr>
      <w:rFonts w:ascii="华文楷体" w:hAnsi="华文楷体" w:eastAsia="华文楷体" w:cstheme="majorBidi"/>
      <w:sz w:val="28"/>
      <w:szCs w:val="32"/>
    </w:rPr>
  </w:style>
  <w:style w:type="character" w:customStyle="1" w:styleId="24">
    <w:name w:val="标题 字符"/>
    <w:basedOn w:val="11"/>
    <w:link w:val="8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5">
    <w:name w:val="列表段落1"/>
    <w:basedOn w:val="1"/>
    <w:qFormat/>
    <w:uiPriority w:val="34"/>
    <w:pPr>
      <w:ind w:firstLine="420" w:firstLineChars="200"/>
    </w:pPr>
  </w:style>
  <w:style w:type="paragraph" w:customStyle="1" w:styleId="26">
    <w:name w:val="无间隔1"/>
    <w:qFormat/>
    <w:uiPriority w:val="1"/>
    <w:pPr>
      <w:widowControl w:val="0"/>
    </w:pPr>
    <w:rPr>
      <w:rFonts w:ascii="华文楷体" w:hAnsi="华文楷体" w:eastAsia="华文楷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2834</Words>
  <Characters>3367</Characters>
  <Lines>23</Lines>
  <Paragraphs>6</Paragraphs>
  <TotalTime>15</TotalTime>
  <ScaleCrop>false</ScaleCrop>
  <LinksUpToDate>false</LinksUpToDate>
  <CharactersWithSpaces>3453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2022-02-07T22:47:00Z</dcterms:created>
  <dc:creator>Administrator</dc:creator>
  <cp:lastModifiedBy>管文花</cp:lastModifiedBy>
  <cp:lastPrinted>2025-12-23T03:31:00Z</cp:lastPrinted>
  <dcterms:modified xsi:type="dcterms:W3CDTF">2026-01-04T13:37:10Z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4A67A581CD8542F785B57BBC2B3836F8_13</vt:lpwstr>
  </property>
  <property fmtid="{D5CDD505-2E9C-101B-9397-08002B2CF9AE}" pid="4" name="KSOTemplateDocerSaveRecord">
    <vt:lpwstr>eyJoZGlkIjoiZjA0YTIwOTk5ODIxMWU2ZjYwZmU4OTczYmE5YzMzYTUiLCJ1c2VySWQiOiIzOTIwMzMyMTIifQ==</vt:lpwstr>
  </property>
</Properties>
</file>